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20938" w:type="dxa"/>
        <w:tblLook w:val="04A0" w:firstRow="1" w:lastRow="0" w:firstColumn="1" w:lastColumn="0" w:noHBand="0" w:noVBand="1"/>
      </w:tblPr>
      <w:tblGrid>
        <w:gridCol w:w="2794"/>
        <w:gridCol w:w="3024"/>
        <w:gridCol w:w="3024"/>
        <w:gridCol w:w="3024"/>
        <w:gridCol w:w="3024"/>
        <w:gridCol w:w="3024"/>
        <w:gridCol w:w="3024"/>
      </w:tblGrid>
      <w:tr w:rsidR="00E053CA" w:rsidRPr="003B71C8" w14:paraId="1FC72D94" w14:textId="77777777" w:rsidTr="008B20E1">
        <w:trPr>
          <w:trHeight w:val="620"/>
        </w:trPr>
        <w:tc>
          <w:tcPr>
            <w:tcW w:w="2794" w:type="dxa"/>
            <w:shd w:val="clear" w:color="auto" w:fill="FFC000"/>
          </w:tcPr>
          <w:p w14:paraId="512A6633" w14:textId="77777777" w:rsidR="00E053CA" w:rsidRPr="003B71C8" w:rsidRDefault="00E053CA" w:rsidP="006B6BF1">
            <w:pPr>
              <w:spacing w:after="24"/>
              <w:rPr>
                <w:rFonts w:ascii="Arial" w:hAnsi="Arial" w:cs="Arial"/>
                <w:b/>
              </w:rPr>
            </w:pPr>
            <w:r w:rsidRPr="003B71C8">
              <w:rPr>
                <w:rFonts w:ascii="Arial" w:hAnsi="Arial" w:cs="Arial"/>
                <w:b/>
              </w:rPr>
              <w:t>TSC Category</w:t>
            </w:r>
          </w:p>
        </w:tc>
        <w:tc>
          <w:tcPr>
            <w:tcW w:w="18144" w:type="dxa"/>
            <w:gridSpan w:val="6"/>
            <w:shd w:val="clear" w:color="auto" w:fill="FFC000"/>
          </w:tcPr>
          <w:p w14:paraId="629F9941" w14:textId="1080168B" w:rsidR="00E053CA" w:rsidRPr="003B71C8" w:rsidRDefault="4CF56541" w:rsidP="75007E04">
            <w:pPr>
              <w:spacing w:after="24"/>
              <w:rPr>
                <w:rFonts w:ascii="Arial" w:hAnsi="Arial" w:cs="Arial"/>
              </w:rPr>
            </w:pPr>
            <w:r w:rsidRPr="786E831D">
              <w:rPr>
                <w:rFonts w:ascii="Arial" w:hAnsi="Arial" w:cs="Arial"/>
              </w:rPr>
              <w:t xml:space="preserve">Family &amp; Community Partnership </w:t>
            </w:r>
          </w:p>
        </w:tc>
      </w:tr>
      <w:tr w:rsidR="00E053CA" w:rsidRPr="003B71C8" w14:paraId="54E06CE8" w14:textId="77777777" w:rsidTr="008B20E1">
        <w:trPr>
          <w:trHeight w:val="553"/>
        </w:trPr>
        <w:tc>
          <w:tcPr>
            <w:tcW w:w="2794" w:type="dxa"/>
            <w:shd w:val="clear" w:color="auto" w:fill="FFD347"/>
          </w:tcPr>
          <w:p w14:paraId="372C4DE0" w14:textId="77777777" w:rsidR="00E053CA" w:rsidRPr="003B71C8" w:rsidRDefault="00E053CA" w:rsidP="006B6BF1">
            <w:pPr>
              <w:spacing w:after="24"/>
              <w:rPr>
                <w:rFonts w:ascii="Arial" w:hAnsi="Arial" w:cs="Arial"/>
                <w:b/>
              </w:rPr>
            </w:pPr>
            <w:r w:rsidRPr="003B71C8">
              <w:rPr>
                <w:rFonts w:ascii="Arial" w:hAnsi="Arial" w:cs="Arial"/>
                <w:b/>
              </w:rPr>
              <w:t xml:space="preserve">TSC </w:t>
            </w:r>
          </w:p>
        </w:tc>
        <w:tc>
          <w:tcPr>
            <w:tcW w:w="18144" w:type="dxa"/>
            <w:gridSpan w:val="6"/>
            <w:shd w:val="clear" w:color="auto" w:fill="FFD347"/>
          </w:tcPr>
          <w:p w14:paraId="39B44C50" w14:textId="74E46E7F" w:rsidR="00E053CA" w:rsidRPr="003B71C8" w:rsidRDefault="5FA4F64B" w:rsidP="0053506D">
            <w:pPr>
              <w:spacing w:after="24"/>
              <w:rPr>
                <w:rFonts w:ascii="Arial" w:hAnsi="Arial" w:cs="Arial"/>
              </w:rPr>
            </w:pPr>
            <w:r w:rsidRPr="75007E04">
              <w:rPr>
                <w:rFonts w:ascii="Arial" w:hAnsi="Arial" w:cs="Arial"/>
              </w:rPr>
              <w:t xml:space="preserve">Situation Management with Families and Community </w:t>
            </w:r>
          </w:p>
        </w:tc>
      </w:tr>
      <w:tr w:rsidR="00E053CA" w:rsidRPr="003B71C8" w14:paraId="1FE9C0C5" w14:textId="77777777" w:rsidTr="008B20E1">
        <w:tc>
          <w:tcPr>
            <w:tcW w:w="2794" w:type="dxa"/>
            <w:shd w:val="clear" w:color="auto" w:fill="FFEDB3"/>
          </w:tcPr>
          <w:p w14:paraId="40BEE3F0" w14:textId="77777777" w:rsidR="00E053CA" w:rsidRPr="003B71C8" w:rsidRDefault="00E053CA" w:rsidP="0053506D">
            <w:pPr>
              <w:spacing w:after="24"/>
              <w:jc w:val="both"/>
              <w:rPr>
                <w:rFonts w:ascii="Arial" w:hAnsi="Arial" w:cs="Arial"/>
                <w:b/>
              </w:rPr>
            </w:pPr>
            <w:r w:rsidRPr="003B71C8">
              <w:rPr>
                <w:rFonts w:ascii="Arial" w:hAnsi="Arial" w:cs="Arial"/>
                <w:b/>
              </w:rPr>
              <w:t>TSC Description</w:t>
            </w:r>
          </w:p>
          <w:p w14:paraId="763B37FD" w14:textId="77777777" w:rsidR="00E053CA" w:rsidRPr="003B71C8" w:rsidRDefault="00E053CA" w:rsidP="006B6BF1">
            <w:pPr>
              <w:pStyle w:val="Default"/>
              <w:spacing w:after="24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8144" w:type="dxa"/>
            <w:gridSpan w:val="6"/>
            <w:shd w:val="clear" w:color="auto" w:fill="FFEDB3"/>
          </w:tcPr>
          <w:p w14:paraId="42493612" w14:textId="7A6FFC2A" w:rsidR="00CB71A5" w:rsidRPr="00866904" w:rsidRDefault="00CB71A5" w:rsidP="75007E04">
            <w:pPr>
              <w:spacing w:after="24"/>
              <w:rPr>
                <w:rFonts w:ascii="Arial" w:hAnsi="Arial" w:cs="Arial"/>
                <w:noProof/>
              </w:rPr>
            </w:pPr>
            <w:r w:rsidRPr="00866904">
              <w:rPr>
                <w:rFonts w:ascii="Arial" w:hAnsi="Arial" w:cs="Arial"/>
                <w:noProof/>
              </w:rPr>
              <w:t>Manage challenging situations</w:t>
            </w:r>
            <w:r w:rsidR="00866904" w:rsidRPr="00866904">
              <w:rPr>
                <w:rFonts w:ascii="Arial" w:hAnsi="Arial" w:cs="Arial"/>
                <w:noProof/>
              </w:rPr>
              <w:t xml:space="preserve"> </w:t>
            </w:r>
            <w:r w:rsidR="0053676D">
              <w:rPr>
                <w:rFonts w:ascii="Arial" w:hAnsi="Arial" w:cs="Arial"/>
                <w:noProof/>
              </w:rPr>
              <w:t>with</w:t>
            </w:r>
            <w:r w:rsidR="00866904" w:rsidRPr="00866904">
              <w:rPr>
                <w:rFonts w:ascii="Arial" w:hAnsi="Arial" w:cs="Arial"/>
                <w:noProof/>
              </w:rPr>
              <w:t xml:space="preserve"> families and community to build consensus</w:t>
            </w:r>
            <w:r w:rsidR="00D1522E">
              <w:rPr>
                <w:rFonts w:ascii="Arial" w:hAnsi="Arial" w:cs="Arial"/>
                <w:noProof/>
              </w:rPr>
              <w:t xml:space="preserve"> among stakeholders</w:t>
            </w:r>
            <w:r w:rsidR="00866904" w:rsidRPr="00866904">
              <w:rPr>
                <w:rFonts w:ascii="Arial" w:hAnsi="Arial" w:cs="Arial"/>
                <w:noProof/>
              </w:rPr>
              <w:t xml:space="preserve"> and achieve resolutions effectively</w:t>
            </w:r>
          </w:p>
          <w:p w14:paraId="58DFE1E4" w14:textId="171C644A" w:rsidR="00E053CA" w:rsidRPr="00866904" w:rsidRDefault="00E053CA" w:rsidP="75007E04">
            <w:pPr>
              <w:spacing w:after="24"/>
              <w:rPr>
                <w:rFonts w:ascii="Arial" w:hAnsi="Arial" w:cs="Arial"/>
                <w:noProof/>
              </w:rPr>
            </w:pPr>
          </w:p>
        </w:tc>
      </w:tr>
      <w:tr w:rsidR="00E053CA" w:rsidRPr="003B71C8" w14:paraId="0C2377E0" w14:textId="77777777" w:rsidTr="6362BD78">
        <w:tc>
          <w:tcPr>
            <w:tcW w:w="2794" w:type="dxa"/>
            <w:vMerge w:val="restart"/>
            <w:shd w:val="clear" w:color="auto" w:fill="D9D9D9" w:themeFill="background1" w:themeFillShade="D9"/>
          </w:tcPr>
          <w:p w14:paraId="65951058" w14:textId="77777777" w:rsidR="00E053CA" w:rsidRPr="003B71C8" w:rsidRDefault="00E053CA" w:rsidP="0053506D">
            <w:pPr>
              <w:spacing w:after="24"/>
              <w:rPr>
                <w:rFonts w:ascii="Arial" w:hAnsi="Arial" w:cs="Arial"/>
                <w:b/>
              </w:rPr>
            </w:pPr>
            <w:r w:rsidRPr="003B71C8">
              <w:rPr>
                <w:rFonts w:ascii="Arial" w:hAnsi="Arial" w:cs="Arial"/>
                <w:b/>
              </w:rPr>
              <w:t>TSC Proficiency Description</w:t>
            </w:r>
          </w:p>
          <w:p w14:paraId="22A0E473" w14:textId="77777777" w:rsidR="00E053CA" w:rsidRPr="003B71C8" w:rsidRDefault="00E053CA" w:rsidP="006B6BF1">
            <w:pPr>
              <w:pStyle w:val="Default"/>
              <w:spacing w:after="24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1168D983" w14:textId="77777777" w:rsidR="00E053CA" w:rsidRPr="003B71C8" w:rsidRDefault="00E053CA" w:rsidP="00D11B4D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3B71C8">
              <w:rPr>
                <w:rFonts w:ascii="Arial" w:hAnsi="Arial" w:cs="Arial"/>
                <w:b/>
              </w:rPr>
              <w:t>Level 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7E6D1FDF" w14:textId="77777777" w:rsidR="00E053CA" w:rsidRPr="000030E0" w:rsidRDefault="00E053CA" w:rsidP="00D11B4D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0030E0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3B6CB170" w14:textId="77777777" w:rsidR="00E053CA" w:rsidRPr="000030E0" w:rsidRDefault="00E053CA" w:rsidP="00D11B4D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0030E0">
              <w:rPr>
                <w:rFonts w:ascii="Arial" w:hAnsi="Arial" w:cs="Arial"/>
                <w:b/>
              </w:rPr>
              <w:t>Level 3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53DFE03E" w14:textId="77777777" w:rsidR="00E053CA" w:rsidRPr="000030E0" w:rsidRDefault="00E053CA" w:rsidP="00D11B4D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0030E0">
              <w:rPr>
                <w:rFonts w:ascii="Arial" w:hAnsi="Arial" w:cs="Arial"/>
                <w:b/>
              </w:rPr>
              <w:t>Level 4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4EAA7A19" w14:textId="77777777" w:rsidR="00E053CA" w:rsidRPr="000030E0" w:rsidRDefault="00E053CA" w:rsidP="00D11B4D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0030E0">
              <w:rPr>
                <w:rFonts w:ascii="Arial" w:hAnsi="Arial" w:cs="Arial"/>
                <w:b/>
              </w:rPr>
              <w:t>Level 5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7D1AE72C" w14:textId="77777777" w:rsidR="00E053CA" w:rsidRPr="003B71C8" w:rsidRDefault="00E053CA" w:rsidP="00D11B4D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3B71C8">
              <w:rPr>
                <w:rFonts w:ascii="Arial" w:hAnsi="Arial" w:cs="Arial"/>
                <w:b/>
              </w:rPr>
              <w:t>Level 6</w:t>
            </w:r>
          </w:p>
        </w:tc>
      </w:tr>
      <w:tr w:rsidR="006A184A" w:rsidRPr="003B71C8" w14:paraId="13F53A25" w14:textId="77777777" w:rsidTr="008B20E1">
        <w:tc>
          <w:tcPr>
            <w:tcW w:w="2794" w:type="dxa"/>
            <w:vMerge/>
          </w:tcPr>
          <w:p w14:paraId="47BA8DA3" w14:textId="77777777" w:rsidR="006A184A" w:rsidRPr="003B71C8" w:rsidRDefault="006A184A" w:rsidP="006A184A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AD88812" w14:textId="77777777" w:rsidR="006A184A" w:rsidRPr="003B71C8" w:rsidRDefault="006A184A" w:rsidP="006A184A">
            <w:pPr>
              <w:spacing w:after="2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3FE8FCEC" w14:textId="469C0632" w:rsidR="006A184A" w:rsidRPr="006A184A" w:rsidRDefault="006A184A" w:rsidP="006A184A">
            <w:pPr>
              <w:spacing w:after="24"/>
              <w:jc w:val="center"/>
              <w:rPr>
                <w:rFonts w:ascii="Arial" w:hAnsi="Arial" w:cs="Arial"/>
                <w:b/>
                <w:bCs/>
              </w:rPr>
            </w:pPr>
            <w:r w:rsidRPr="006A184A">
              <w:rPr>
                <w:rFonts w:ascii="Arial" w:hAnsi="Arial" w:cs="Arial"/>
              </w:rPr>
              <w:t>ECC-PPR-2019-1.1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683BB02A" w14:textId="5C1F628C" w:rsidR="006A184A" w:rsidRPr="006A184A" w:rsidRDefault="006A184A" w:rsidP="006A184A">
            <w:pPr>
              <w:spacing w:after="24"/>
              <w:jc w:val="center"/>
              <w:rPr>
                <w:rFonts w:ascii="Arial" w:hAnsi="Arial" w:cs="Arial"/>
                <w:b/>
                <w:bCs/>
              </w:rPr>
            </w:pPr>
            <w:r w:rsidRPr="006A184A">
              <w:rPr>
                <w:rFonts w:ascii="Arial" w:hAnsi="Arial" w:cs="Arial"/>
              </w:rPr>
              <w:t>ECC-PPR-3019-1.1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54E23192" w14:textId="6FB9E9B9" w:rsidR="006A184A" w:rsidRPr="006A184A" w:rsidRDefault="006A184A" w:rsidP="006A184A">
            <w:pPr>
              <w:spacing w:after="24"/>
              <w:jc w:val="center"/>
              <w:rPr>
                <w:rFonts w:ascii="Arial" w:hAnsi="Arial" w:cs="Arial"/>
                <w:b/>
                <w:bCs/>
              </w:rPr>
            </w:pPr>
            <w:r w:rsidRPr="006A184A">
              <w:rPr>
                <w:rFonts w:ascii="Arial" w:hAnsi="Arial" w:cs="Arial"/>
              </w:rPr>
              <w:t>ECC-PPR-4019-1.1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0494809D" w14:textId="779F7107" w:rsidR="006A184A" w:rsidRPr="006A184A" w:rsidRDefault="006A184A" w:rsidP="006A184A">
            <w:pPr>
              <w:spacing w:after="24"/>
              <w:jc w:val="center"/>
              <w:rPr>
                <w:rFonts w:ascii="Arial" w:hAnsi="Arial" w:cs="Arial"/>
                <w:b/>
                <w:bCs/>
              </w:rPr>
            </w:pPr>
            <w:r w:rsidRPr="006A184A">
              <w:rPr>
                <w:rFonts w:ascii="Arial" w:hAnsi="Arial" w:cs="Arial"/>
              </w:rPr>
              <w:t>ECC-PPR-5019-1.1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016C0F4" w14:textId="446C5AD6" w:rsidR="006A184A" w:rsidRPr="003B71C8" w:rsidRDefault="006A184A" w:rsidP="006A184A">
            <w:pPr>
              <w:spacing w:after="24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E03EE" w:rsidRPr="003B71C8" w14:paraId="57080A18" w14:textId="77777777" w:rsidTr="008B20E1">
        <w:trPr>
          <w:trHeight w:val="1277"/>
        </w:trPr>
        <w:tc>
          <w:tcPr>
            <w:tcW w:w="2794" w:type="dxa"/>
            <w:vMerge/>
          </w:tcPr>
          <w:p w14:paraId="41C44754" w14:textId="77777777" w:rsidR="001E03EE" w:rsidRPr="003B71C8" w:rsidRDefault="001E03EE" w:rsidP="001E03EE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  <w:shd w:val="clear" w:color="auto" w:fill="BFBFBF" w:themeFill="background1" w:themeFillShade="BF"/>
          </w:tcPr>
          <w:p w14:paraId="21F12999" w14:textId="77777777" w:rsidR="001E03EE" w:rsidRPr="003B71C8" w:rsidRDefault="001E03EE" w:rsidP="001E03EE">
            <w:pPr>
              <w:spacing w:after="24"/>
              <w:rPr>
                <w:rFonts w:ascii="Arial" w:hAnsi="Arial" w:cs="Arial"/>
              </w:rPr>
            </w:pPr>
          </w:p>
          <w:p w14:paraId="3BD5A262" w14:textId="77777777" w:rsidR="001E03EE" w:rsidRPr="003B71C8" w:rsidRDefault="001E03EE" w:rsidP="001E03EE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  <w:shd w:val="clear" w:color="auto" w:fill="auto"/>
          </w:tcPr>
          <w:p w14:paraId="0DC34E3D" w14:textId="0E5F20A6" w:rsidR="001E03EE" w:rsidRPr="000C6C84" w:rsidRDefault="0075342E" w:rsidP="786E831D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Identify the </w:t>
            </w:r>
            <w:r w:rsidR="00EF4846">
              <w:rPr>
                <w:rFonts w:ascii="Arial" w:hAnsi="Arial" w:cs="Arial"/>
                <w:noProof/>
              </w:rPr>
              <w:t>key</w:t>
            </w:r>
            <w:r>
              <w:rPr>
                <w:rFonts w:ascii="Arial" w:hAnsi="Arial" w:cs="Arial"/>
                <w:noProof/>
              </w:rPr>
              <w:t xml:space="preserve"> drivers for challenging situations </w:t>
            </w:r>
          </w:p>
        </w:tc>
        <w:tc>
          <w:tcPr>
            <w:tcW w:w="3024" w:type="dxa"/>
            <w:shd w:val="clear" w:color="auto" w:fill="auto"/>
          </w:tcPr>
          <w:p w14:paraId="189D3C53" w14:textId="7C4A070A" w:rsidR="001E03EE" w:rsidRPr="000030E0" w:rsidRDefault="7188F595" w:rsidP="75007E04">
            <w:pPr>
              <w:spacing w:line="276" w:lineRule="auto"/>
              <w:rPr>
                <w:rFonts w:ascii="Arial" w:hAnsi="Arial" w:cs="Arial"/>
                <w:noProof/>
              </w:rPr>
            </w:pPr>
            <w:r w:rsidRPr="000030E0">
              <w:rPr>
                <w:rFonts w:ascii="Arial" w:hAnsi="Arial" w:cs="Arial"/>
                <w:noProof/>
              </w:rPr>
              <w:t>Apply effective stakeholder management strategies to facilitate</w:t>
            </w:r>
            <w:r w:rsidR="00490366">
              <w:rPr>
                <w:rFonts w:ascii="Arial" w:hAnsi="Arial" w:cs="Arial"/>
                <w:noProof/>
              </w:rPr>
              <w:t xml:space="preserve"> the</w:t>
            </w:r>
            <w:r w:rsidRPr="000030E0">
              <w:rPr>
                <w:rFonts w:ascii="Arial" w:hAnsi="Arial" w:cs="Arial"/>
                <w:noProof/>
              </w:rPr>
              <w:t xml:space="preserve"> resolution of </w:t>
            </w:r>
            <w:r w:rsidR="00533EA6">
              <w:rPr>
                <w:rFonts w:ascii="Arial" w:hAnsi="Arial" w:cs="Arial"/>
                <w:noProof/>
              </w:rPr>
              <w:t xml:space="preserve">challenging </w:t>
            </w:r>
            <w:r w:rsidRPr="000030E0">
              <w:rPr>
                <w:rFonts w:ascii="Arial" w:hAnsi="Arial" w:cs="Arial"/>
                <w:noProof/>
              </w:rPr>
              <w:t xml:space="preserve">situations </w:t>
            </w:r>
          </w:p>
        </w:tc>
        <w:tc>
          <w:tcPr>
            <w:tcW w:w="3024" w:type="dxa"/>
            <w:shd w:val="clear" w:color="auto" w:fill="auto"/>
          </w:tcPr>
          <w:p w14:paraId="631FFE89" w14:textId="0A2B4D64" w:rsidR="001E03EE" w:rsidRPr="000030E0" w:rsidRDefault="07F9A6CD" w:rsidP="786E831D">
            <w:pPr>
              <w:spacing w:line="276" w:lineRule="auto"/>
              <w:rPr>
                <w:rFonts w:ascii="Arial" w:hAnsi="Arial" w:cs="Arial"/>
                <w:noProof/>
              </w:rPr>
            </w:pPr>
            <w:r w:rsidRPr="000C6C84">
              <w:rPr>
                <w:rFonts w:ascii="Arial" w:hAnsi="Arial" w:cs="Arial"/>
                <w:noProof/>
              </w:rPr>
              <w:t xml:space="preserve">Develop and review </w:t>
            </w:r>
            <w:r w:rsidR="00D55422">
              <w:rPr>
                <w:rFonts w:ascii="Arial" w:hAnsi="Arial" w:cs="Arial"/>
                <w:noProof/>
              </w:rPr>
              <w:t xml:space="preserve">the effectiveness of </w:t>
            </w:r>
            <w:r w:rsidRPr="000C6C84">
              <w:rPr>
                <w:rFonts w:ascii="Arial" w:hAnsi="Arial" w:cs="Arial"/>
                <w:noProof/>
              </w:rPr>
              <w:t xml:space="preserve">strategies, processes, and workplace practices </w:t>
            </w:r>
            <w:r w:rsidR="006C366A">
              <w:rPr>
                <w:rFonts w:ascii="Arial" w:hAnsi="Arial" w:cs="Arial"/>
                <w:noProof/>
              </w:rPr>
              <w:t>for</w:t>
            </w:r>
            <w:r w:rsidR="00616638" w:rsidRPr="000C6C84">
              <w:rPr>
                <w:rFonts w:ascii="Arial" w:hAnsi="Arial" w:cs="Arial"/>
                <w:noProof/>
              </w:rPr>
              <w:t xml:space="preserve"> </w:t>
            </w:r>
            <w:r w:rsidR="006C366A">
              <w:rPr>
                <w:rFonts w:ascii="Arial" w:hAnsi="Arial" w:cs="Arial"/>
                <w:noProof/>
              </w:rPr>
              <w:t>managing</w:t>
            </w:r>
            <w:r w:rsidRPr="000C6C84">
              <w:rPr>
                <w:rFonts w:ascii="Arial" w:hAnsi="Arial" w:cs="Arial"/>
                <w:noProof/>
              </w:rPr>
              <w:t xml:space="preserve"> challenging situations</w:t>
            </w:r>
          </w:p>
        </w:tc>
        <w:tc>
          <w:tcPr>
            <w:tcW w:w="3024" w:type="dxa"/>
            <w:shd w:val="clear" w:color="auto" w:fill="auto"/>
          </w:tcPr>
          <w:p w14:paraId="5D74CB6C" w14:textId="3A44B312" w:rsidR="001E03EE" w:rsidRPr="000030E0" w:rsidRDefault="3C76D56D" w:rsidP="000C6C84">
            <w:pPr>
              <w:spacing w:line="276" w:lineRule="auto"/>
              <w:rPr>
                <w:rFonts w:ascii="Arial" w:hAnsi="Arial" w:cs="Arial"/>
              </w:rPr>
            </w:pPr>
            <w:r w:rsidRPr="000030E0">
              <w:rPr>
                <w:rFonts w:ascii="Arial" w:hAnsi="Arial" w:cs="Arial"/>
                <w:noProof/>
              </w:rPr>
              <w:t xml:space="preserve">Establish policies and procedures for </w:t>
            </w:r>
            <w:r w:rsidR="281242AC" w:rsidRPr="000030E0">
              <w:rPr>
                <w:rFonts w:ascii="Arial" w:hAnsi="Arial" w:cs="Arial"/>
                <w:noProof/>
              </w:rPr>
              <w:t>effective management</w:t>
            </w:r>
            <w:r w:rsidR="0544AAAC" w:rsidRPr="000030E0">
              <w:rPr>
                <w:rFonts w:ascii="Arial" w:hAnsi="Arial" w:cs="Arial"/>
                <w:noProof/>
              </w:rPr>
              <w:t xml:space="preserve"> of challenging </w:t>
            </w:r>
            <w:r w:rsidR="70AC5EB2" w:rsidRPr="000030E0">
              <w:rPr>
                <w:rFonts w:ascii="Arial" w:hAnsi="Arial" w:cs="Arial"/>
                <w:noProof/>
              </w:rPr>
              <w:t>situations across</w:t>
            </w:r>
            <w:r w:rsidRPr="000030E0">
              <w:rPr>
                <w:rFonts w:ascii="Arial" w:hAnsi="Arial" w:cs="Arial"/>
                <w:noProof/>
              </w:rPr>
              <w:t xml:space="preserve"> </w:t>
            </w:r>
            <w:r w:rsidR="00FF11CC">
              <w:rPr>
                <w:rFonts w:ascii="Arial" w:hAnsi="Arial" w:cs="Arial"/>
                <w:noProof/>
              </w:rPr>
              <w:t>C</w:t>
            </w:r>
            <w:r w:rsidRPr="000030E0">
              <w:rPr>
                <w:rFonts w:ascii="Arial" w:hAnsi="Arial" w:cs="Arial"/>
                <w:noProof/>
              </w:rPr>
              <w:t>entres</w:t>
            </w:r>
            <w:r w:rsidRPr="000030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24" w:type="dxa"/>
            <w:shd w:val="clear" w:color="auto" w:fill="BFBFBF" w:themeFill="background1" w:themeFillShade="BF"/>
          </w:tcPr>
          <w:p w14:paraId="64ACDF86" w14:textId="0BE5A0E2" w:rsidR="001E03EE" w:rsidRPr="003B71C8" w:rsidRDefault="001E03EE" w:rsidP="001E03EE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  <w:tr w:rsidR="00F17714" w:rsidRPr="003B71C8" w14:paraId="7006DF5F" w14:textId="77777777" w:rsidTr="008B20E1">
        <w:trPr>
          <w:trHeight w:val="831"/>
        </w:trPr>
        <w:tc>
          <w:tcPr>
            <w:tcW w:w="2794" w:type="dxa"/>
            <w:shd w:val="clear" w:color="auto" w:fill="D9D9D9" w:themeFill="background1" w:themeFillShade="D9"/>
          </w:tcPr>
          <w:p w14:paraId="6A782291" w14:textId="77777777" w:rsidR="00F17714" w:rsidRPr="003B71C8" w:rsidRDefault="00F17714" w:rsidP="00F17714">
            <w:pPr>
              <w:spacing w:after="24"/>
              <w:rPr>
                <w:rFonts w:ascii="Arial" w:hAnsi="Arial" w:cs="Arial"/>
                <w:b/>
              </w:rPr>
            </w:pPr>
            <w:r w:rsidRPr="003B71C8">
              <w:rPr>
                <w:rFonts w:ascii="Arial" w:hAnsi="Arial" w:cs="Arial"/>
                <w:b/>
              </w:rPr>
              <w:t>Knowledge</w:t>
            </w:r>
          </w:p>
          <w:p w14:paraId="1DD30B71" w14:textId="77777777" w:rsidR="00F17714" w:rsidRPr="003B71C8" w:rsidRDefault="00F17714" w:rsidP="00F17714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46A9DB5" w14:textId="77777777" w:rsidR="00F17714" w:rsidRPr="003B71C8" w:rsidRDefault="00F17714" w:rsidP="00F17714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930F04F" w14:textId="77777777" w:rsidR="00F17714" w:rsidRPr="003B71C8" w:rsidRDefault="00F17714" w:rsidP="00F17714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  <w:r w:rsidRPr="003B71C8">
              <w:rPr>
                <w:rFonts w:ascii="Arial" w:hAnsi="Arial" w:cs="Arial"/>
                <w:i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024" w:type="dxa"/>
            <w:shd w:val="clear" w:color="auto" w:fill="BFBFBF" w:themeFill="background1" w:themeFillShade="BF"/>
          </w:tcPr>
          <w:p w14:paraId="6A9FE891" w14:textId="77777777" w:rsidR="00F17714" w:rsidRDefault="00F17714" w:rsidP="00F17714">
            <w:pPr>
              <w:spacing w:after="24"/>
              <w:rPr>
                <w:rFonts w:ascii="Arial" w:hAnsi="Arial" w:cs="Arial"/>
                <w:b/>
              </w:rPr>
            </w:pPr>
          </w:p>
          <w:p w14:paraId="7C85202C" w14:textId="77777777" w:rsidR="00F77D8E" w:rsidRPr="000C6C84" w:rsidRDefault="00F77D8E" w:rsidP="000C6C84">
            <w:pPr>
              <w:rPr>
                <w:rFonts w:ascii="Arial" w:hAnsi="Arial" w:cs="Arial"/>
              </w:rPr>
            </w:pPr>
          </w:p>
          <w:p w14:paraId="48A5E737" w14:textId="77777777" w:rsidR="00F77D8E" w:rsidRPr="000C6C84" w:rsidRDefault="00F77D8E" w:rsidP="000C6C84">
            <w:pPr>
              <w:rPr>
                <w:rFonts w:ascii="Arial" w:hAnsi="Arial" w:cs="Arial"/>
              </w:rPr>
            </w:pPr>
          </w:p>
          <w:p w14:paraId="705537BF" w14:textId="77777777" w:rsidR="00F77D8E" w:rsidRPr="000C6C84" w:rsidRDefault="00F77D8E" w:rsidP="000C6C84">
            <w:pPr>
              <w:rPr>
                <w:rFonts w:ascii="Arial" w:hAnsi="Arial" w:cs="Arial"/>
              </w:rPr>
            </w:pPr>
          </w:p>
          <w:p w14:paraId="490F6AAE" w14:textId="77777777" w:rsidR="00F77D8E" w:rsidRPr="000C6C84" w:rsidRDefault="00F77D8E" w:rsidP="000C6C84">
            <w:pPr>
              <w:rPr>
                <w:rFonts w:ascii="Arial" w:hAnsi="Arial" w:cs="Arial"/>
              </w:rPr>
            </w:pPr>
          </w:p>
          <w:p w14:paraId="11E2CCBD" w14:textId="77777777" w:rsidR="00F77D8E" w:rsidRPr="000C6C84" w:rsidRDefault="00F77D8E" w:rsidP="000C6C84">
            <w:pPr>
              <w:rPr>
                <w:rFonts w:ascii="Arial" w:hAnsi="Arial" w:cs="Arial"/>
              </w:rPr>
            </w:pPr>
          </w:p>
          <w:p w14:paraId="3DE7BD45" w14:textId="77777777" w:rsidR="00F77D8E" w:rsidRDefault="00F77D8E" w:rsidP="00F77D8E">
            <w:pPr>
              <w:rPr>
                <w:rFonts w:ascii="Arial" w:hAnsi="Arial" w:cs="Arial"/>
                <w:b/>
              </w:rPr>
            </w:pPr>
          </w:p>
          <w:p w14:paraId="165580AF" w14:textId="77777777" w:rsidR="00F77D8E" w:rsidRPr="000C6C84" w:rsidRDefault="00F77D8E" w:rsidP="00F77D8E">
            <w:pPr>
              <w:rPr>
                <w:rFonts w:ascii="Arial" w:hAnsi="Arial" w:cs="Arial"/>
              </w:rPr>
            </w:pPr>
          </w:p>
          <w:p w14:paraId="683BDACE" w14:textId="77777777" w:rsidR="00F77D8E" w:rsidRPr="000C6C84" w:rsidRDefault="00F77D8E" w:rsidP="00F77D8E">
            <w:pPr>
              <w:rPr>
                <w:rFonts w:ascii="Arial" w:hAnsi="Arial" w:cs="Arial"/>
              </w:rPr>
            </w:pPr>
          </w:p>
          <w:p w14:paraId="291CC8E9" w14:textId="77777777" w:rsidR="00F77D8E" w:rsidRDefault="00F77D8E" w:rsidP="00F77D8E">
            <w:pPr>
              <w:rPr>
                <w:rFonts w:ascii="Arial" w:hAnsi="Arial" w:cs="Arial"/>
                <w:b/>
              </w:rPr>
            </w:pPr>
          </w:p>
          <w:p w14:paraId="757FF271" w14:textId="5B460AE5" w:rsidR="00F77D8E" w:rsidRPr="000C6C84" w:rsidRDefault="00F77D8E" w:rsidP="000C6C84">
            <w:pPr>
              <w:rPr>
                <w:rFonts w:ascii="Arial" w:hAnsi="Arial" w:cs="Arial"/>
              </w:rPr>
            </w:pPr>
          </w:p>
        </w:tc>
        <w:tc>
          <w:tcPr>
            <w:tcW w:w="3024" w:type="dxa"/>
            <w:shd w:val="clear" w:color="auto" w:fill="auto"/>
          </w:tcPr>
          <w:p w14:paraId="0192778D" w14:textId="73761CA1" w:rsidR="75007E04" w:rsidRPr="000C6C84" w:rsidRDefault="75007E04" w:rsidP="75007E0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eastAsiaTheme="minorEastAsia" w:hAnsi="Arial" w:cs="Arial"/>
                <w:sz w:val="22"/>
                <w:szCs w:val="22"/>
              </w:rPr>
            </w:pPr>
            <w:r w:rsidRPr="000030E0">
              <w:rPr>
                <w:rFonts w:ascii="Arial" w:hAnsi="Arial" w:cs="Arial"/>
                <w:sz w:val="22"/>
                <w:szCs w:val="22"/>
              </w:rPr>
              <w:t>Diverse needs of children and families</w:t>
            </w:r>
          </w:p>
          <w:p w14:paraId="4884E0E5" w14:textId="109A909F" w:rsidR="00F17714" w:rsidRPr="000030E0" w:rsidRDefault="6C8B5305" w:rsidP="00F1771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000030E0">
              <w:rPr>
                <w:rFonts w:ascii="Arial" w:hAnsi="Arial" w:cs="Arial"/>
                <w:sz w:val="22"/>
                <w:szCs w:val="22"/>
              </w:rPr>
              <w:t xml:space="preserve">Signs, stages and causes of </w:t>
            </w:r>
            <w:r w:rsidR="7332C789" w:rsidRPr="000030E0">
              <w:rPr>
                <w:rFonts w:ascii="Arial" w:hAnsi="Arial" w:cs="Arial"/>
                <w:sz w:val="22"/>
                <w:szCs w:val="22"/>
              </w:rPr>
              <w:t>disagreements</w:t>
            </w:r>
          </w:p>
          <w:p w14:paraId="27182EA1" w14:textId="35E23847" w:rsidR="00F17714" w:rsidRPr="000030E0" w:rsidRDefault="6C8B5305" w:rsidP="00F1771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000030E0">
              <w:rPr>
                <w:rFonts w:ascii="Arial" w:hAnsi="Arial" w:cs="Arial"/>
                <w:sz w:val="22"/>
                <w:szCs w:val="22"/>
              </w:rPr>
              <w:t xml:space="preserve">Organisational resources </w:t>
            </w:r>
            <w:r w:rsidR="00F942AA">
              <w:rPr>
                <w:rFonts w:ascii="Arial" w:hAnsi="Arial" w:cs="Arial"/>
                <w:sz w:val="22"/>
                <w:szCs w:val="22"/>
              </w:rPr>
              <w:t>and</w:t>
            </w:r>
            <w:r w:rsidR="00F942AA" w:rsidRPr="000030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38CA">
              <w:rPr>
                <w:rFonts w:ascii="Arial" w:hAnsi="Arial" w:cs="Arial"/>
                <w:sz w:val="22"/>
                <w:szCs w:val="22"/>
              </w:rPr>
              <w:t>support to</w:t>
            </w:r>
            <w:r w:rsidR="00F942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38CA">
              <w:rPr>
                <w:rFonts w:ascii="Arial" w:hAnsi="Arial" w:cs="Arial"/>
                <w:sz w:val="22"/>
                <w:szCs w:val="22"/>
              </w:rPr>
              <w:t>manage</w:t>
            </w:r>
            <w:r w:rsidR="58D99C15" w:rsidRPr="000030E0">
              <w:rPr>
                <w:rFonts w:ascii="Arial" w:hAnsi="Arial" w:cs="Arial"/>
                <w:sz w:val="22"/>
                <w:szCs w:val="22"/>
              </w:rPr>
              <w:t xml:space="preserve"> challenging situation</w:t>
            </w:r>
            <w:r w:rsidR="008338CA">
              <w:rPr>
                <w:rFonts w:ascii="Arial" w:hAnsi="Arial" w:cs="Arial"/>
                <w:sz w:val="22"/>
                <w:szCs w:val="22"/>
              </w:rPr>
              <w:t>s</w:t>
            </w:r>
            <w:r w:rsidR="58D99C15" w:rsidRPr="000030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5C1A071" w14:textId="5384AD2E" w:rsidR="00F17714" w:rsidRPr="000030E0" w:rsidRDefault="6C8B5305" w:rsidP="00F1771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000030E0">
              <w:rPr>
                <w:rFonts w:ascii="Arial" w:hAnsi="Arial" w:cs="Arial"/>
                <w:sz w:val="22"/>
                <w:szCs w:val="22"/>
              </w:rPr>
              <w:t xml:space="preserve">Methods to resolve </w:t>
            </w:r>
            <w:r w:rsidR="438FF0BD" w:rsidRPr="000030E0">
              <w:rPr>
                <w:rFonts w:ascii="Arial" w:hAnsi="Arial" w:cs="Arial"/>
                <w:sz w:val="22"/>
                <w:szCs w:val="22"/>
              </w:rPr>
              <w:t>challenging situations</w:t>
            </w:r>
          </w:p>
          <w:p w14:paraId="1A725202" w14:textId="57A17E45" w:rsidR="00FA2206" w:rsidRPr="000C6C84" w:rsidRDefault="00765AFB" w:rsidP="004A7110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Roles</w:t>
            </w:r>
            <w:r w:rsidR="6C8B5305" w:rsidRPr="000030E0">
              <w:rPr>
                <w:rFonts w:ascii="Arial" w:hAnsi="Arial" w:cs="Arial"/>
                <w:sz w:val="22"/>
                <w:szCs w:val="22"/>
              </w:rPr>
              <w:t xml:space="preserve"> and accountabilities </w:t>
            </w:r>
            <w:r w:rsidR="008338CA">
              <w:rPr>
                <w:rFonts w:ascii="Arial" w:hAnsi="Arial" w:cs="Arial"/>
                <w:sz w:val="22"/>
                <w:szCs w:val="22"/>
              </w:rPr>
              <w:t xml:space="preserve">in </w:t>
            </w:r>
            <w:r w:rsidR="004A7110">
              <w:rPr>
                <w:rFonts w:ascii="Arial" w:hAnsi="Arial" w:cs="Arial"/>
                <w:sz w:val="22"/>
                <w:szCs w:val="22"/>
              </w:rPr>
              <w:t>managing</w:t>
            </w:r>
            <w:r w:rsidR="004A7110" w:rsidRPr="000030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17417E9" w:rsidRPr="000030E0">
              <w:rPr>
                <w:rFonts w:ascii="Arial" w:hAnsi="Arial" w:cs="Arial"/>
                <w:sz w:val="22"/>
                <w:szCs w:val="22"/>
              </w:rPr>
              <w:t>challenging situations</w:t>
            </w:r>
            <w:r w:rsidR="6C8B5305" w:rsidRPr="000030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024" w:type="dxa"/>
            <w:shd w:val="clear" w:color="auto" w:fill="auto"/>
          </w:tcPr>
          <w:p w14:paraId="7E66A419" w14:textId="03624C62" w:rsidR="00F17714" w:rsidRPr="000C6C84" w:rsidRDefault="2484C44E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000030E0">
              <w:rPr>
                <w:rFonts w:ascii="Arial" w:hAnsi="Arial" w:cs="Arial"/>
                <w:sz w:val="22"/>
                <w:szCs w:val="22"/>
              </w:rPr>
              <w:t>Disagreement resolution techniques</w:t>
            </w:r>
          </w:p>
          <w:p w14:paraId="479CD1D1" w14:textId="2E382FE0" w:rsidR="00F17714" w:rsidRPr="000C6C84" w:rsidRDefault="2484C44E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000030E0">
              <w:rPr>
                <w:rFonts w:ascii="Arial" w:hAnsi="Arial" w:cs="Arial"/>
                <w:sz w:val="22"/>
                <w:szCs w:val="22"/>
              </w:rPr>
              <w:t>Methods to identify misunderstanding</w:t>
            </w:r>
          </w:p>
          <w:p w14:paraId="31FF9164" w14:textId="6DE43012" w:rsidR="00F17714" w:rsidRPr="000C6C84" w:rsidRDefault="2484C44E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000030E0">
              <w:rPr>
                <w:rFonts w:ascii="Arial" w:hAnsi="Arial" w:cs="Arial"/>
                <w:sz w:val="22"/>
                <w:szCs w:val="22"/>
              </w:rPr>
              <w:t xml:space="preserve">Facilitation, communication and negotiation methods </w:t>
            </w:r>
            <w:r w:rsidR="00533EA6">
              <w:rPr>
                <w:rFonts w:ascii="Arial" w:hAnsi="Arial" w:cs="Arial"/>
                <w:sz w:val="22"/>
                <w:szCs w:val="22"/>
              </w:rPr>
              <w:t>to</w:t>
            </w:r>
            <w:r w:rsidR="00533EA6" w:rsidRPr="000030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30E0">
              <w:rPr>
                <w:rFonts w:ascii="Arial" w:hAnsi="Arial" w:cs="Arial"/>
                <w:sz w:val="22"/>
                <w:szCs w:val="22"/>
              </w:rPr>
              <w:t>manag</w:t>
            </w:r>
            <w:r w:rsidR="00533EA6">
              <w:rPr>
                <w:rFonts w:ascii="Arial" w:hAnsi="Arial" w:cs="Arial"/>
                <w:sz w:val="22"/>
                <w:szCs w:val="22"/>
              </w:rPr>
              <w:t>e</w:t>
            </w:r>
            <w:r w:rsidRPr="000030E0">
              <w:rPr>
                <w:rFonts w:ascii="Arial" w:hAnsi="Arial" w:cs="Arial"/>
                <w:sz w:val="22"/>
                <w:szCs w:val="22"/>
              </w:rPr>
              <w:t xml:space="preserve"> challenging situations</w:t>
            </w:r>
          </w:p>
          <w:p w14:paraId="502F7773" w14:textId="667BF695" w:rsidR="00F17714" w:rsidRPr="000C6C84" w:rsidRDefault="2484C44E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000030E0">
              <w:rPr>
                <w:rFonts w:ascii="Arial" w:hAnsi="Arial" w:cs="Arial"/>
                <w:sz w:val="22"/>
                <w:szCs w:val="22"/>
              </w:rPr>
              <w:t xml:space="preserve">Effective communication techniques </w:t>
            </w:r>
          </w:p>
          <w:p w14:paraId="6D64C8BB" w14:textId="77777777" w:rsidR="00F17714" w:rsidRPr="00C04CF3" w:rsidRDefault="2484C44E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eastAsiaTheme="minorEastAsia" w:hAnsi="Arial" w:cs="Arial"/>
                <w:sz w:val="22"/>
                <w:szCs w:val="22"/>
              </w:rPr>
            </w:pPr>
            <w:r w:rsidRPr="000030E0">
              <w:rPr>
                <w:rFonts w:ascii="Arial" w:hAnsi="Arial" w:cs="Arial"/>
                <w:sz w:val="22"/>
                <w:szCs w:val="22"/>
              </w:rPr>
              <w:t>Team leader roles and accountabilities for managing challenging situations with external stakeholders</w:t>
            </w:r>
          </w:p>
          <w:p w14:paraId="32F9F8FB" w14:textId="28B53689" w:rsidR="006301C9" w:rsidRPr="000C6C84" w:rsidRDefault="00C04CF3" w:rsidP="6362BD78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eastAsiaTheme="minorEastAsia" w:hAnsi="Arial" w:cs="Arial"/>
                <w:sz w:val="22"/>
                <w:szCs w:val="22"/>
              </w:rPr>
            </w:pPr>
            <w:r w:rsidRPr="6362BD78">
              <w:rPr>
                <w:rFonts w:ascii="Arial" w:eastAsiaTheme="minorEastAsia" w:hAnsi="Arial" w:cs="Arial"/>
                <w:sz w:val="22"/>
                <w:szCs w:val="22"/>
              </w:rPr>
              <w:t>Family-cent</w:t>
            </w:r>
            <w:r w:rsidR="008816B6" w:rsidRPr="6362BD78">
              <w:rPr>
                <w:rFonts w:ascii="Arial" w:eastAsiaTheme="minorEastAsia" w:hAnsi="Arial" w:cs="Arial"/>
                <w:sz w:val="22"/>
                <w:szCs w:val="22"/>
              </w:rPr>
              <w:t>r</w:t>
            </w:r>
            <w:r w:rsidRPr="6362BD78">
              <w:rPr>
                <w:rFonts w:ascii="Arial" w:eastAsiaTheme="minorEastAsia" w:hAnsi="Arial" w:cs="Arial"/>
                <w:sz w:val="22"/>
                <w:szCs w:val="22"/>
              </w:rPr>
              <w:t>ed practices</w:t>
            </w:r>
          </w:p>
        </w:tc>
        <w:tc>
          <w:tcPr>
            <w:tcW w:w="3024" w:type="dxa"/>
            <w:shd w:val="clear" w:color="auto" w:fill="auto"/>
          </w:tcPr>
          <w:p w14:paraId="728AEA2D" w14:textId="232CF313" w:rsidR="00FD62B8" w:rsidRPr="000C6C84" w:rsidRDefault="2484C44E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Types of strategic questioning techniques </w:t>
            </w:r>
          </w:p>
          <w:p w14:paraId="33E8729D" w14:textId="4FC3A7D8" w:rsidR="00FD62B8" w:rsidRPr="000C6C84" w:rsidRDefault="2484C44E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Methods of constructive feedback </w:t>
            </w:r>
          </w:p>
          <w:p w14:paraId="53780504" w14:textId="661519BF" w:rsidR="00FD62B8" w:rsidRPr="000C6C84" w:rsidRDefault="4A5E24F6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Desired goals </w:t>
            </w:r>
            <w:r w:rsidR="004D138A" w:rsidRPr="6362BD78">
              <w:rPr>
                <w:rFonts w:ascii="Arial" w:hAnsi="Arial" w:cs="Arial"/>
                <w:sz w:val="22"/>
                <w:szCs w:val="22"/>
              </w:rPr>
              <w:t>and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 outcome</w:t>
            </w:r>
            <w:r w:rsidR="004D138A" w:rsidRPr="6362BD78">
              <w:rPr>
                <w:rFonts w:ascii="Arial" w:hAnsi="Arial" w:cs="Arial"/>
                <w:sz w:val="22"/>
                <w:szCs w:val="22"/>
              </w:rPr>
              <w:t>s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 of negotiation </w:t>
            </w:r>
          </w:p>
          <w:p w14:paraId="38ED2DC7" w14:textId="5289B44A" w:rsidR="00F17714" w:rsidRPr="000C6C84" w:rsidRDefault="4A5E24F6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Factors affecting the </w:t>
            </w:r>
            <w:r w:rsidR="004D138A" w:rsidRPr="6362BD78">
              <w:rPr>
                <w:rFonts w:ascii="Arial" w:hAnsi="Arial" w:cs="Arial"/>
                <w:sz w:val="22"/>
                <w:szCs w:val="22"/>
              </w:rPr>
              <w:t xml:space="preserve">prioritisation </w:t>
            </w:r>
            <w:r w:rsidRPr="6362BD78">
              <w:rPr>
                <w:rFonts w:ascii="Arial" w:hAnsi="Arial" w:cs="Arial"/>
                <w:sz w:val="22"/>
                <w:szCs w:val="22"/>
              </w:rPr>
              <w:t>of goals and evaluation of possible trade-offs</w:t>
            </w:r>
          </w:p>
          <w:p w14:paraId="0E94F43F" w14:textId="1659FE27" w:rsidR="00F17714" w:rsidRPr="000C6C84" w:rsidRDefault="4A5E24F6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Steps to develop relevant details and supporting arguments for negotiation </w:t>
            </w:r>
          </w:p>
          <w:p w14:paraId="1F7CD912" w14:textId="4D1AB5AA" w:rsidR="00F17714" w:rsidRPr="000C6C84" w:rsidRDefault="4A5E24F6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Advantages and disadvantages of various methods to resolve challenging situations with external stakeholders </w:t>
            </w:r>
          </w:p>
          <w:p w14:paraId="4BEE3395" w14:textId="1D24C3B7" w:rsidR="00F17714" w:rsidRPr="000C6C84" w:rsidRDefault="4A5E24F6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Types of analytical tools and techniques and their application in problem-solving and decision-making process </w:t>
            </w:r>
          </w:p>
          <w:p w14:paraId="7878F128" w14:textId="48610171" w:rsidR="00F17714" w:rsidRPr="000C6C84" w:rsidRDefault="4A5E24F6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Types of decision-making models for arriving at the preferred solution</w:t>
            </w:r>
          </w:p>
          <w:p w14:paraId="4EF4D4A6" w14:textId="26E1A541" w:rsidR="00F17714" w:rsidRPr="008B20E1" w:rsidRDefault="75550867" w:rsidP="008B20E1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Factors affecting the effectiveness of an implementation plan to resolve challenging situations with external stakeholders</w:t>
            </w:r>
          </w:p>
        </w:tc>
        <w:tc>
          <w:tcPr>
            <w:tcW w:w="3024" w:type="dxa"/>
            <w:shd w:val="clear" w:color="auto" w:fill="auto"/>
          </w:tcPr>
          <w:p w14:paraId="1F70760A" w14:textId="44D62ADF" w:rsidR="0010459F" w:rsidRPr="000C6C84" w:rsidRDefault="1747BF6F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Best practices in </w:t>
            </w:r>
            <w:r w:rsidR="00CE4336" w:rsidRPr="6362BD78">
              <w:rPr>
                <w:rFonts w:ascii="Arial" w:hAnsi="Arial" w:cs="Arial"/>
                <w:sz w:val="22"/>
                <w:szCs w:val="22"/>
              </w:rPr>
              <w:t xml:space="preserve">managing </w:t>
            </w:r>
            <w:r w:rsidRPr="6362BD78">
              <w:rPr>
                <w:rFonts w:ascii="Arial" w:hAnsi="Arial" w:cs="Arial"/>
                <w:sz w:val="22"/>
                <w:szCs w:val="22"/>
              </w:rPr>
              <w:t>challenging situation</w:t>
            </w:r>
            <w:r w:rsidR="00CE4336" w:rsidRPr="6362BD78">
              <w:rPr>
                <w:rFonts w:ascii="Arial" w:hAnsi="Arial" w:cs="Arial"/>
                <w:sz w:val="22"/>
                <w:szCs w:val="22"/>
              </w:rPr>
              <w:t>s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66ED412" w14:textId="398D87EE" w:rsidR="0010459F" w:rsidRPr="000C6C84" w:rsidRDefault="1747BF6F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Best practices in</w:t>
            </w:r>
            <w:r w:rsidR="00DB5234" w:rsidRPr="6362BD78">
              <w:rPr>
                <w:rFonts w:ascii="Arial" w:hAnsi="Arial" w:cs="Arial"/>
                <w:sz w:val="22"/>
                <w:szCs w:val="22"/>
              </w:rPr>
              <w:t xml:space="preserve"> handling </w:t>
            </w:r>
            <w:r w:rsidRPr="6362BD78">
              <w:rPr>
                <w:rFonts w:ascii="Arial" w:hAnsi="Arial" w:cs="Arial"/>
                <w:sz w:val="22"/>
                <w:szCs w:val="22"/>
              </w:rPr>
              <w:t>disagreement resolution</w:t>
            </w:r>
          </w:p>
          <w:p w14:paraId="161621B6" w14:textId="05A47CB9" w:rsidR="0010459F" w:rsidRPr="000C6C84" w:rsidRDefault="1747BF6F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Latest theories and findings regarding disagreement resolution</w:t>
            </w:r>
          </w:p>
          <w:p w14:paraId="498D5797" w14:textId="44AA8B90" w:rsidR="0010459F" w:rsidRPr="000C6C84" w:rsidRDefault="1747BF6F" w:rsidP="6362BD78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eastAsiaTheme="minorEastAsia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International case studies in effective management of challenging situations </w:t>
            </w:r>
          </w:p>
        </w:tc>
        <w:tc>
          <w:tcPr>
            <w:tcW w:w="3024" w:type="dxa"/>
            <w:shd w:val="clear" w:color="auto" w:fill="BFBFBF" w:themeFill="background1" w:themeFillShade="BF"/>
          </w:tcPr>
          <w:p w14:paraId="6FC191E5" w14:textId="34F689D6" w:rsidR="00F17714" w:rsidRPr="003B71C8" w:rsidRDefault="00F17714" w:rsidP="00EA56D3">
            <w:pPr>
              <w:pStyle w:val="ListParagraph"/>
              <w:spacing w:before="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871" w:rsidRPr="00DA1871" w14:paraId="01D7C478" w14:textId="77777777" w:rsidTr="008B20E1">
        <w:tc>
          <w:tcPr>
            <w:tcW w:w="2794" w:type="dxa"/>
            <w:shd w:val="clear" w:color="auto" w:fill="D9D9D9" w:themeFill="background1" w:themeFillShade="D9"/>
          </w:tcPr>
          <w:p w14:paraId="52B42FFA" w14:textId="77777777" w:rsidR="00F17714" w:rsidRPr="008B20E1" w:rsidRDefault="00F17714" w:rsidP="000C6C84">
            <w:pPr>
              <w:rPr>
                <w:rFonts w:ascii="Arial" w:hAnsi="Arial" w:cs="Arial"/>
                <w:b/>
                <w:bCs/>
              </w:rPr>
            </w:pPr>
            <w:r w:rsidRPr="008B20E1">
              <w:rPr>
                <w:rFonts w:ascii="Arial" w:hAnsi="Arial" w:cs="Arial"/>
                <w:b/>
                <w:bCs/>
              </w:rPr>
              <w:lastRenderedPageBreak/>
              <w:t>Abilities</w:t>
            </w:r>
          </w:p>
          <w:p w14:paraId="38DA98E4" w14:textId="77777777" w:rsidR="00F17714" w:rsidRPr="000C6C84" w:rsidRDefault="00F17714" w:rsidP="000C6C84"/>
        </w:tc>
        <w:tc>
          <w:tcPr>
            <w:tcW w:w="3024" w:type="dxa"/>
            <w:shd w:val="clear" w:color="auto" w:fill="BFBFBF" w:themeFill="background1" w:themeFillShade="BF"/>
          </w:tcPr>
          <w:p w14:paraId="35282A50" w14:textId="77777777" w:rsidR="00F17714" w:rsidRPr="000C6C84" w:rsidRDefault="00F17714" w:rsidP="000C6C84">
            <w:pPr>
              <w:rPr>
                <w:rFonts w:ascii="Arial" w:hAnsi="Arial" w:cs="Arial"/>
              </w:rPr>
            </w:pPr>
          </w:p>
        </w:tc>
        <w:tc>
          <w:tcPr>
            <w:tcW w:w="3024" w:type="dxa"/>
            <w:shd w:val="clear" w:color="auto" w:fill="auto"/>
          </w:tcPr>
          <w:p w14:paraId="785212AC" w14:textId="0717AA3F" w:rsidR="00F17714" w:rsidRPr="000030E0" w:rsidRDefault="00F17714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Identify signs, stages and causes of</w:t>
            </w:r>
            <w:r w:rsidR="54A77B00" w:rsidRPr="6362BD78">
              <w:rPr>
                <w:rFonts w:ascii="Arial" w:hAnsi="Arial" w:cs="Arial"/>
                <w:sz w:val="22"/>
                <w:szCs w:val="22"/>
              </w:rPr>
              <w:t xml:space="preserve"> disagreement among individuals or groups of people </w:t>
            </w:r>
          </w:p>
          <w:p w14:paraId="53033BA8" w14:textId="6C625CE1" w:rsidR="54A77B00" w:rsidRPr="000C6C84" w:rsidRDefault="54A77B00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Identify key issues within a challenging situation</w:t>
            </w:r>
          </w:p>
          <w:p w14:paraId="0E28C7D2" w14:textId="59115472" w:rsidR="009B5702" w:rsidRDefault="00F17714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Define the </w:t>
            </w:r>
            <w:r w:rsidR="009CCF28" w:rsidRPr="6362BD78">
              <w:rPr>
                <w:rFonts w:ascii="Arial" w:hAnsi="Arial" w:cs="Arial"/>
                <w:sz w:val="22"/>
                <w:szCs w:val="22"/>
              </w:rPr>
              <w:t xml:space="preserve">challenging situation </w:t>
            </w:r>
            <w:r w:rsidRPr="6362BD78">
              <w:rPr>
                <w:rFonts w:ascii="Arial" w:hAnsi="Arial" w:cs="Arial"/>
                <w:sz w:val="22"/>
                <w:szCs w:val="22"/>
              </w:rPr>
              <w:t>and highlight points of differences and contention objectively</w:t>
            </w:r>
          </w:p>
          <w:p w14:paraId="586816EC" w14:textId="5CF92CCB" w:rsidR="00F17714" w:rsidRPr="000030E0" w:rsidRDefault="009B5702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>aking into consideration social</w:t>
            </w:r>
            <w:r w:rsidR="00656D70"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>cultural</w:t>
            </w:r>
            <w:r w:rsidR="69BFD007"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2FD683A0" w:rsidRPr="6362BD78">
              <w:rPr>
                <w:rFonts w:ascii="Arial" w:hAnsi="Arial" w:cs="Arial"/>
                <w:sz w:val="22"/>
                <w:szCs w:val="22"/>
              </w:rPr>
              <w:t>differences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 of</w:t>
            </w:r>
            <w:r w:rsidR="00043FEF" w:rsidRPr="6362BD78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 parties involved</w:t>
            </w:r>
          </w:p>
          <w:p w14:paraId="2C444144" w14:textId="12530DCD" w:rsidR="00F17714" w:rsidRPr="000030E0" w:rsidRDefault="00F17714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Identify potential areas of</w:t>
            </w:r>
            <w:r w:rsidR="62946200" w:rsidRPr="6362BD78">
              <w:rPr>
                <w:rFonts w:ascii="Arial" w:hAnsi="Arial" w:cs="Arial"/>
                <w:sz w:val="22"/>
                <w:szCs w:val="22"/>
              </w:rPr>
              <w:t xml:space="preserve"> disagreement with internal and external stakeholders</w:t>
            </w:r>
            <w:r w:rsidR="00FE2D14" w:rsidRPr="6362BD78">
              <w:rPr>
                <w:rFonts w:ascii="Arial" w:hAnsi="Arial" w:cs="Arial"/>
                <w:sz w:val="22"/>
                <w:szCs w:val="22"/>
              </w:rPr>
              <w:t>,</w:t>
            </w:r>
            <w:r w:rsidR="62946200"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362BD78">
              <w:rPr>
                <w:rFonts w:ascii="Arial" w:hAnsi="Arial" w:cs="Arial"/>
                <w:sz w:val="22"/>
                <w:szCs w:val="22"/>
              </w:rPr>
              <w:t>and methods to overcome the issues at hand</w:t>
            </w:r>
          </w:p>
          <w:p w14:paraId="7D85AB3B" w14:textId="404DD6CD" w:rsidR="00F17714" w:rsidRPr="000030E0" w:rsidRDefault="134C6032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Demonstrate respect for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2D14" w:rsidRPr="6362BD78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>individual</w:t>
            </w:r>
            <w:r w:rsidR="00FE2D14" w:rsidRPr="6362BD78">
              <w:rPr>
                <w:rFonts w:ascii="Arial" w:hAnsi="Arial" w:cs="Arial"/>
                <w:sz w:val="22"/>
                <w:szCs w:val="22"/>
              </w:rPr>
              <w:t>’s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 viewpoints in </w:t>
            </w:r>
            <w:r w:rsidR="3067F853" w:rsidRPr="6362BD78">
              <w:rPr>
                <w:rFonts w:ascii="Arial" w:hAnsi="Arial" w:cs="Arial"/>
                <w:sz w:val="22"/>
                <w:szCs w:val="22"/>
              </w:rPr>
              <w:t xml:space="preserve">a challenging situation </w:t>
            </w:r>
          </w:p>
        </w:tc>
        <w:tc>
          <w:tcPr>
            <w:tcW w:w="3024" w:type="dxa"/>
            <w:shd w:val="clear" w:color="auto" w:fill="auto"/>
          </w:tcPr>
          <w:p w14:paraId="10BF6604" w14:textId="5E383DFD" w:rsidR="3067F853" w:rsidRPr="000C6C84" w:rsidRDefault="006E0556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</w:t>
            </w:r>
            <w:r w:rsidR="3067F853" w:rsidRPr="6362BD78">
              <w:rPr>
                <w:rFonts w:ascii="Arial" w:hAnsi="Arial" w:cs="Arial"/>
                <w:sz w:val="22"/>
                <w:szCs w:val="22"/>
              </w:rPr>
              <w:t xml:space="preserve"> appropriate communication and negotiation techniques to resolve challenging situations</w:t>
            </w:r>
          </w:p>
          <w:p w14:paraId="177EF964" w14:textId="2EC9D5EF" w:rsidR="3067F853" w:rsidRPr="000C6C84" w:rsidRDefault="3067F853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Communicate effectively with internal and external stakeholders</w:t>
            </w:r>
          </w:p>
          <w:p w14:paraId="69F3BE82" w14:textId="4DA614CE" w:rsidR="00F17714" w:rsidRPr="000C6C84" w:rsidRDefault="009B5702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Communicate</w:t>
            </w:r>
            <w:r w:rsidR="00C04CF3"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4BC8" w:rsidRPr="6362BD78">
              <w:rPr>
                <w:rFonts w:ascii="Arial" w:hAnsi="Arial" w:cs="Arial"/>
                <w:sz w:val="22"/>
                <w:szCs w:val="22"/>
              </w:rPr>
              <w:t>with</w:t>
            </w:r>
            <w:r w:rsidR="00E94A9D"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7408A" w:rsidRPr="6362BD78">
              <w:rPr>
                <w:rFonts w:ascii="Arial" w:hAnsi="Arial" w:cs="Arial"/>
                <w:sz w:val="22"/>
                <w:szCs w:val="22"/>
              </w:rPr>
              <w:t>colleagues</w:t>
            </w:r>
            <w:r w:rsidR="00C04CF3" w:rsidRPr="6362BD78">
              <w:rPr>
                <w:rFonts w:ascii="Arial" w:hAnsi="Arial" w:cs="Arial"/>
                <w:sz w:val="22"/>
                <w:szCs w:val="22"/>
              </w:rPr>
              <w:t xml:space="preserve"> on how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 to resolve</w:t>
            </w:r>
            <w:r w:rsidR="2ADD2198" w:rsidRPr="6362BD78">
              <w:rPr>
                <w:rFonts w:ascii="Arial" w:hAnsi="Arial" w:cs="Arial"/>
                <w:sz w:val="22"/>
                <w:szCs w:val="22"/>
              </w:rPr>
              <w:t xml:space="preserve"> challenging situations with external stakeholders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1EEA120" w14:textId="77777777" w:rsidR="00F17714" w:rsidRDefault="549941E6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000030E0">
              <w:rPr>
                <w:rFonts w:ascii="Arial" w:hAnsi="Arial" w:cs="Arial"/>
                <w:sz w:val="22"/>
                <w:szCs w:val="22"/>
              </w:rPr>
              <w:t>Work with</w:t>
            </w:r>
            <w:r w:rsidR="00616638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Pr="000030E0">
              <w:rPr>
                <w:rFonts w:ascii="Arial" w:hAnsi="Arial" w:cs="Arial"/>
                <w:sz w:val="22"/>
                <w:szCs w:val="22"/>
              </w:rPr>
              <w:t xml:space="preserve"> involved </w:t>
            </w:r>
            <w:r w:rsidR="00616638">
              <w:rPr>
                <w:rFonts w:ascii="Arial" w:hAnsi="Arial" w:cs="Arial"/>
                <w:sz w:val="22"/>
                <w:szCs w:val="22"/>
              </w:rPr>
              <w:t>parties</w:t>
            </w:r>
            <w:r w:rsidRPr="000030E0">
              <w:rPr>
                <w:rFonts w:ascii="Arial" w:hAnsi="Arial" w:cs="Arial"/>
                <w:sz w:val="22"/>
                <w:szCs w:val="22"/>
              </w:rPr>
              <w:t xml:space="preserve"> to resolve disagreement and avoid misunderstanding </w:t>
            </w:r>
          </w:p>
          <w:p w14:paraId="17DB8656" w14:textId="7778F960" w:rsidR="001867B5" w:rsidRPr="000C6C84" w:rsidRDefault="001867B5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Build family</w:t>
            </w:r>
            <w:r w:rsidR="008816B6" w:rsidRPr="6362BD78">
              <w:rPr>
                <w:rFonts w:ascii="Arial" w:hAnsi="Arial" w:cs="Arial"/>
                <w:sz w:val="22"/>
                <w:szCs w:val="22"/>
              </w:rPr>
              <w:t>-</w:t>
            </w:r>
            <w:r w:rsidRPr="6362BD78">
              <w:rPr>
                <w:rFonts w:ascii="Arial" w:hAnsi="Arial" w:cs="Arial"/>
                <w:sz w:val="22"/>
                <w:szCs w:val="22"/>
              </w:rPr>
              <w:t>centred practices</w:t>
            </w:r>
          </w:p>
        </w:tc>
        <w:tc>
          <w:tcPr>
            <w:tcW w:w="3024" w:type="dxa"/>
            <w:shd w:val="clear" w:color="auto" w:fill="auto"/>
          </w:tcPr>
          <w:p w14:paraId="2D2139B9" w14:textId="7FCE77B9" w:rsidR="00F17714" w:rsidRPr="000C6C84" w:rsidRDefault="009B5702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Propose </w:t>
            </w:r>
            <w:r w:rsidR="00CE4336" w:rsidRPr="6362BD78">
              <w:rPr>
                <w:rFonts w:ascii="Arial" w:hAnsi="Arial" w:cs="Arial"/>
                <w:sz w:val="22"/>
                <w:szCs w:val="22"/>
              </w:rPr>
              <w:t xml:space="preserve">Standard Operating Procedures (SOPs) </w:t>
            </w:r>
            <w:r w:rsidR="549941E6" w:rsidRPr="6362BD78">
              <w:rPr>
                <w:rFonts w:ascii="Arial" w:hAnsi="Arial" w:cs="Arial"/>
                <w:sz w:val="22"/>
                <w:szCs w:val="22"/>
              </w:rPr>
              <w:t xml:space="preserve">and implementation plans to resolve challenging situations with external stakeholders </w:t>
            </w:r>
          </w:p>
          <w:p w14:paraId="3EC1D12F" w14:textId="77777777" w:rsidR="009B5702" w:rsidRDefault="00F17714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Review the effectiveness of </w:t>
            </w:r>
            <w:r w:rsidR="133E2718" w:rsidRPr="6362BD78">
              <w:rPr>
                <w:rFonts w:ascii="Arial" w:hAnsi="Arial" w:cs="Arial"/>
                <w:sz w:val="22"/>
                <w:szCs w:val="22"/>
              </w:rPr>
              <w:t>disagreement resolution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 strategies</w:t>
            </w:r>
          </w:p>
          <w:p w14:paraId="0B0A0A17" w14:textId="2ED3FD07" w:rsidR="00F17714" w:rsidRPr="000C6C84" w:rsidRDefault="009B5702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1C94F4D" w:rsidRPr="6362BD78">
              <w:rPr>
                <w:rFonts w:ascii="Arial" w:hAnsi="Arial" w:cs="Arial"/>
                <w:sz w:val="22"/>
                <w:szCs w:val="22"/>
              </w:rPr>
              <w:t xml:space="preserve">stablish appropriate follow up actions in a timely manner based on accurate and objective analytical techniques </w:t>
            </w:r>
          </w:p>
          <w:p w14:paraId="1B31D818" w14:textId="13BC2705" w:rsidR="00F17714" w:rsidRPr="000C6C84" w:rsidRDefault="00017AF8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Recognise early </w:t>
            </w:r>
            <w:r w:rsidR="00971B32" w:rsidRPr="6362BD78">
              <w:rPr>
                <w:rFonts w:ascii="Arial" w:hAnsi="Arial" w:cs="Arial"/>
                <w:sz w:val="22"/>
                <w:szCs w:val="22"/>
              </w:rPr>
              <w:t>signs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 of</w:t>
            </w:r>
            <w:r w:rsidR="6EB6988D" w:rsidRPr="6362BD78">
              <w:rPr>
                <w:rFonts w:ascii="Arial" w:hAnsi="Arial" w:cs="Arial"/>
                <w:sz w:val="22"/>
                <w:szCs w:val="22"/>
              </w:rPr>
              <w:t xml:space="preserve"> disagreement </w:t>
            </w:r>
            <w:r w:rsidRPr="6362BD78">
              <w:rPr>
                <w:rFonts w:ascii="Arial" w:hAnsi="Arial" w:cs="Arial"/>
                <w:sz w:val="22"/>
                <w:szCs w:val="22"/>
              </w:rPr>
              <w:t>and take</w:t>
            </w:r>
            <w:r w:rsidR="00226ED6"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>action to prevent</w:t>
            </w:r>
            <w:r w:rsidR="4F3B0FC6" w:rsidRPr="6362BD78">
              <w:rPr>
                <w:rFonts w:ascii="Arial" w:hAnsi="Arial" w:cs="Arial"/>
                <w:sz w:val="22"/>
                <w:szCs w:val="22"/>
              </w:rPr>
              <w:t xml:space="preserve"> its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 recurrence </w:t>
            </w:r>
          </w:p>
          <w:p w14:paraId="623BCBFC" w14:textId="605A99BE" w:rsidR="00F17714" w:rsidRPr="000030E0" w:rsidRDefault="3F793E26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Manage challenging situations 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sensitively, courteously and discreetly </w:t>
            </w:r>
          </w:p>
          <w:p w14:paraId="2B0D7663" w14:textId="27D025FD" w:rsidR="00F17714" w:rsidRPr="000030E0" w:rsidRDefault="00F17714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Take responsibility for outcomes</w:t>
            </w:r>
          </w:p>
          <w:p w14:paraId="5FA717E4" w14:textId="0DA2E4C1" w:rsidR="00F17714" w:rsidRPr="000C6C84" w:rsidRDefault="00867542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Determine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 the best resolutions for</w:t>
            </w:r>
            <w:r w:rsidR="13C2593A" w:rsidRPr="6362BD78">
              <w:rPr>
                <w:rFonts w:ascii="Arial" w:hAnsi="Arial" w:cs="Arial"/>
                <w:sz w:val="22"/>
                <w:szCs w:val="22"/>
              </w:rPr>
              <w:t xml:space="preserve"> challenging </w:t>
            </w:r>
            <w:r w:rsidR="6F18BAC9" w:rsidRPr="6362BD78">
              <w:rPr>
                <w:rFonts w:ascii="Arial" w:hAnsi="Arial" w:cs="Arial"/>
                <w:sz w:val="22"/>
                <w:szCs w:val="22"/>
              </w:rPr>
              <w:t>situations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to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 suggest changes to</w:t>
            </w:r>
            <w:r w:rsidR="5EE64575" w:rsidRPr="6362BD78">
              <w:rPr>
                <w:rFonts w:ascii="Arial" w:hAnsi="Arial" w:cs="Arial"/>
                <w:sz w:val="22"/>
                <w:szCs w:val="22"/>
              </w:rPr>
              <w:t xml:space="preserve"> the relevant</w:t>
            </w:r>
            <w:r w:rsidR="006D4D80"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workplace practices </w:t>
            </w:r>
          </w:p>
          <w:p w14:paraId="541D8372" w14:textId="596D8731" w:rsidR="1F0A1FFA" w:rsidRPr="000C6C84" w:rsidRDefault="1F0A1FFA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Coach colleagues to effectively resolve challenging situations with external stakeholders</w:t>
            </w:r>
          </w:p>
          <w:p w14:paraId="284C7D91" w14:textId="47E0FA7E" w:rsidR="00952580" w:rsidRPr="000C6C84" w:rsidRDefault="1F0A1FFA" w:rsidP="000C6C84">
            <w:pPr>
              <w:pStyle w:val="ListParagraph"/>
              <w:numPr>
                <w:ilvl w:val="0"/>
                <w:numId w:val="15"/>
              </w:numPr>
              <w:spacing w:before="0"/>
              <w:ind w:left="288" w:hanging="288"/>
              <w:rPr>
                <w:rFonts w:ascii="Arial" w:hAnsi="Arial" w:cs="Arial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Guide colleagues on the assessment and selection of the most appropriate resolution approaches </w:t>
            </w:r>
          </w:p>
        </w:tc>
        <w:tc>
          <w:tcPr>
            <w:tcW w:w="3024" w:type="dxa"/>
            <w:shd w:val="clear" w:color="auto" w:fill="auto"/>
          </w:tcPr>
          <w:p w14:paraId="6BD61935" w14:textId="082CD9C4" w:rsidR="007F64B3" w:rsidRPr="000C6C84" w:rsidRDefault="007F64B3" w:rsidP="007F64B3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000030E0">
              <w:rPr>
                <w:rFonts w:ascii="Arial" w:hAnsi="Arial" w:cs="Arial"/>
                <w:sz w:val="22"/>
                <w:szCs w:val="22"/>
              </w:rPr>
              <w:t xml:space="preserve">Develop </w:t>
            </w:r>
            <w:r>
              <w:rPr>
                <w:rFonts w:ascii="Arial" w:hAnsi="Arial" w:cs="Arial"/>
                <w:sz w:val="22"/>
                <w:szCs w:val="22"/>
              </w:rPr>
              <w:t xml:space="preserve">SOPs </w:t>
            </w:r>
            <w:r w:rsidRPr="000030E0">
              <w:rPr>
                <w:rFonts w:ascii="Arial" w:hAnsi="Arial" w:cs="Arial"/>
                <w:sz w:val="22"/>
                <w:szCs w:val="22"/>
              </w:rPr>
              <w:t xml:space="preserve">and implementation plans to resolve challenging situations with external stakeholders </w:t>
            </w:r>
            <w:r w:rsidR="007F108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19F0E16" w14:textId="3D2E7743" w:rsidR="00C7408A" w:rsidRPr="000030E0" w:rsidRDefault="00C7408A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Establish policies and procedures for effectiv</w:t>
            </w:r>
            <w:r w:rsidR="7E5C9292" w:rsidRPr="6362BD78">
              <w:rPr>
                <w:rFonts w:ascii="Arial" w:hAnsi="Arial" w:cs="Arial"/>
                <w:sz w:val="22"/>
                <w:szCs w:val="22"/>
              </w:rPr>
              <w:t>e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 management</w:t>
            </w:r>
            <w:r w:rsidR="7892C9F4" w:rsidRPr="6362BD78">
              <w:rPr>
                <w:rFonts w:ascii="Arial" w:hAnsi="Arial" w:cs="Arial"/>
                <w:sz w:val="22"/>
                <w:szCs w:val="22"/>
              </w:rPr>
              <w:t xml:space="preserve"> of challenging situations</w:t>
            </w:r>
            <w:r w:rsidR="00C76649"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within or across </w:t>
            </w:r>
            <w:r w:rsidR="00FF11CC">
              <w:rPr>
                <w:rFonts w:ascii="Arial" w:hAnsi="Arial" w:cs="Arial"/>
                <w:sz w:val="22"/>
                <w:szCs w:val="22"/>
              </w:rPr>
              <w:t>Centre</w:t>
            </w:r>
            <w:r w:rsidRPr="6362BD78"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1979E132" w14:textId="0841EAF0" w:rsidR="00F17714" w:rsidRPr="000030E0" w:rsidRDefault="5880BBA2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Keep abreast of the latest disagreement</w:t>
            </w:r>
            <w:r w:rsidR="00F17714" w:rsidRPr="6362BD78">
              <w:rPr>
                <w:rFonts w:ascii="Arial" w:hAnsi="Arial" w:cs="Arial"/>
                <w:sz w:val="22"/>
                <w:szCs w:val="22"/>
              </w:rPr>
              <w:t xml:space="preserve"> management system and techniques </w:t>
            </w:r>
          </w:p>
          <w:p w14:paraId="73C0F382" w14:textId="77777777" w:rsidR="00F17714" w:rsidRPr="000030E0" w:rsidRDefault="00F17714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Engage and negotiate effectively with organisational internal and external stakeholders to come up with appropriate resolutions</w:t>
            </w:r>
          </w:p>
          <w:p w14:paraId="68BBE29B" w14:textId="77777777" w:rsidR="00F17714" w:rsidRPr="000030E0" w:rsidRDefault="00F17714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Source for appropriate external or internal third-party interventions</w:t>
            </w:r>
          </w:p>
          <w:p w14:paraId="64783776" w14:textId="5BD8252A" w:rsidR="00F17714" w:rsidRPr="000030E0" w:rsidRDefault="00F17714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Select and evaluate</w:t>
            </w:r>
            <w:r w:rsidR="110C239D" w:rsidRPr="6362BD78">
              <w:rPr>
                <w:rFonts w:ascii="Arial" w:hAnsi="Arial" w:cs="Arial"/>
                <w:sz w:val="22"/>
                <w:szCs w:val="22"/>
              </w:rPr>
              <w:t xml:space="preserve"> conflict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 resolution approaches in accordance with organisational policies and procedures</w:t>
            </w:r>
          </w:p>
          <w:p w14:paraId="72F49FF4" w14:textId="76C70E12" w:rsidR="00F17714" w:rsidRPr="000030E0" w:rsidRDefault="00F17714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>Implement</w:t>
            </w:r>
            <w:r w:rsidR="79243EA7" w:rsidRPr="6362B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35AD" w:rsidRPr="6362BD78">
              <w:rPr>
                <w:rFonts w:ascii="Arial" w:hAnsi="Arial" w:cs="Arial"/>
                <w:sz w:val="22"/>
                <w:szCs w:val="22"/>
              </w:rPr>
              <w:t>disagreement resolution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 approaches to reach mutually agreed outcomes</w:t>
            </w:r>
          </w:p>
          <w:p w14:paraId="2DA937AC" w14:textId="65D38121" w:rsidR="00F17714" w:rsidRPr="000030E0" w:rsidRDefault="00F17714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Evaluate outcomes to determine learning points </w:t>
            </w:r>
          </w:p>
          <w:p w14:paraId="471EED0A" w14:textId="483D7C56" w:rsidR="00F17714" w:rsidRPr="000030E0" w:rsidRDefault="00F17714" w:rsidP="000C6C84">
            <w:pPr>
              <w:pStyle w:val="ListParagraph"/>
              <w:numPr>
                <w:ilvl w:val="0"/>
                <w:numId w:val="15"/>
              </w:numPr>
              <w:spacing w:before="0" w:line="276" w:lineRule="auto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Evaluate potential trade-offs to minimise </w:t>
            </w:r>
            <w:r w:rsidR="00DB5234" w:rsidRPr="6362BD78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2E7F4945" w:rsidRPr="6362BD78">
              <w:rPr>
                <w:rFonts w:ascii="Arial" w:hAnsi="Arial" w:cs="Arial"/>
                <w:sz w:val="22"/>
                <w:szCs w:val="22"/>
              </w:rPr>
              <w:t xml:space="preserve">occurrence of challenging situations with internal and external stakeholders </w:t>
            </w:r>
          </w:p>
          <w:p w14:paraId="4FC987D7" w14:textId="61778A15" w:rsidR="00F17714" w:rsidRPr="008B20E1" w:rsidRDefault="00F17714" w:rsidP="008B20E1">
            <w:pPr>
              <w:pStyle w:val="ListParagraph"/>
              <w:numPr>
                <w:ilvl w:val="0"/>
                <w:numId w:val="15"/>
              </w:numPr>
              <w:spacing w:before="0"/>
              <w:ind w:left="288" w:hanging="288"/>
              <w:rPr>
                <w:rFonts w:ascii="Arial" w:hAnsi="Arial" w:cs="Arial"/>
              </w:rPr>
            </w:pPr>
            <w:r w:rsidRPr="6362BD78">
              <w:rPr>
                <w:rFonts w:ascii="Arial" w:hAnsi="Arial" w:cs="Arial"/>
                <w:sz w:val="22"/>
                <w:szCs w:val="22"/>
              </w:rPr>
              <w:t xml:space="preserve">Guide </w:t>
            </w:r>
            <w:r w:rsidR="00226ED6" w:rsidRPr="6362BD78">
              <w:rPr>
                <w:rFonts w:ascii="Arial" w:hAnsi="Arial" w:cs="Arial"/>
                <w:sz w:val="22"/>
                <w:szCs w:val="22"/>
              </w:rPr>
              <w:t xml:space="preserve">team </w:t>
            </w:r>
            <w:r w:rsidR="404ABF52" w:rsidRPr="6362BD78">
              <w:rPr>
                <w:rFonts w:ascii="Arial" w:hAnsi="Arial" w:cs="Arial"/>
                <w:sz w:val="22"/>
                <w:szCs w:val="22"/>
              </w:rPr>
              <w:t>in conflict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 resolution approaches in accordance with organisational policies and procedures to manage</w:t>
            </w:r>
            <w:r w:rsidR="632053B0" w:rsidRPr="6362BD78">
              <w:rPr>
                <w:rFonts w:ascii="Arial" w:hAnsi="Arial" w:cs="Arial"/>
                <w:sz w:val="22"/>
                <w:szCs w:val="22"/>
              </w:rPr>
              <w:t xml:space="preserve"> challenging situations</w:t>
            </w:r>
            <w:r w:rsidRPr="6362BD78">
              <w:rPr>
                <w:rFonts w:ascii="Arial" w:hAnsi="Arial" w:cs="Arial"/>
                <w:sz w:val="22"/>
                <w:szCs w:val="22"/>
              </w:rPr>
              <w:t xml:space="preserve"> and reach mutually agreed </w:t>
            </w:r>
            <w:r w:rsidRPr="6362BD78">
              <w:rPr>
                <w:rFonts w:ascii="Arial" w:hAnsi="Arial" w:cs="Arial"/>
                <w:sz w:val="22"/>
                <w:szCs w:val="22"/>
              </w:rPr>
              <w:lastRenderedPageBreak/>
              <w:t>outcomes</w:t>
            </w:r>
            <w:r w:rsidR="00226ED6" w:rsidRPr="6362BD78">
              <w:rPr>
                <w:rFonts w:ascii="Arial" w:hAnsi="Arial" w:cs="Arial"/>
                <w:sz w:val="22"/>
                <w:szCs w:val="22"/>
              </w:rPr>
              <w:t xml:space="preserve"> in the interest of all parties</w:t>
            </w:r>
          </w:p>
        </w:tc>
        <w:tc>
          <w:tcPr>
            <w:tcW w:w="3024" w:type="dxa"/>
            <w:shd w:val="clear" w:color="auto" w:fill="BFBFBF" w:themeFill="background1" w:themeFillShade="BF"/>
          </w:tcPr>
          <w:p w14:paraId="68578D62" w14:textId="5677E5C7" w:rsidR="00F17714" w:rsidRPr="000C6C84" w:rsidRDefault="00F17714" w:rsidP="000C6C84">
            <w:pPr>
              <w:rPr>
                <w:rFonts w:ascii="Arial" w:hAnsi="Arial" w:cs="Arial"/>
              </w:rPr>
            </w:pPr>
          </w:p>
        </w:tc>
      </w:tr>
    </w:tbl>
    <w:p w14:paraId="7EF847F1" w14:textId="77777777" w:rsidR="00E053CA" w:rsidRPr="000C6C84" w:rsidRDefault="00E053CA" w:rsidP="00043FEF"/>
    <w:sectPr w:rsidR="00E053CA" w:rsidRPr="000C6C84" w:rsidSect="00F40FB5">
      <w:headerReference w:type="default" r:id="rId13"/>
      <w:footerReference w:type="even" r:id="rId14"/>
      <w:footerReference w:type="default" r:id="rId15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FEACD" w14:textId="77777777" w:rsidR="00F63010" w:rsidRDefault="00F63010" w:rsidP="006B04D1">
      <w:pPr>
        <w:spacing w:after="0" w:line="240" w:lineRule="auto"/>
      </w:pPr>
      <w:r>
        <w:separator/>
      </w:r>
    </w:p>
  </w:endnote>
  <w:endnote w:type="continuationSeparator" w:id="0">
    <w:p w14:paraId="4B2B4A16" w14:textId="77777777" w:rsidR="00F63010" w:rsidRDefault="00F63010" w:rsidP="006B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5D002" w14:textId="77777777" w:rsidR="00840642" w:rsidRDefault="00840642">
    <w:pPr>
      <w:pStyle w:val="Footer"/>
    </w:pPr>
  </w:p>
  <w:p w14:paraId="6F19C10E" w14:textId="77777777" w:rsidR="00184DCC" w:rsidRDefault="00184D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4F278" w14:textId="77777777" w:rsidR="00511868" w:rsidRDefault="00511868" w:rsidP="005118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©SkillsFuture Singapore</w:t>
    </w:r>
  </w:p>
  <w:p w14:paraId="5BE94D84" w14:textId="79146690" w:rsidR="00EF0AEC" w:rsidRDefault="00511868">
    <w:pPr>
      <w:pStyle w:val="Footer"/>
    </w:pPr>
    <w:r>
      <w:rPr>
        <w:rFonts w:ascii="Arial" w:hAnsi="Arial" w:cs="Arial"/>
        <w:sz w:val="20"/>
      </w:rPr>
      <w:t>Effective date: June 2021, Version 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Page </w: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PAGE   \* MERGEFORMAT 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sz w:val="20"/>
      </w:rPr>
      <w:t>1</w:t>
    </w:r>
    <w:r>
      <w:rPr>
        <w:rFonts w:ascii="Arial" w:hAnsi="Arial" w:cs="Arial"/>
        <w:sz w:val="20"/>
      </w:rPr>
      <w:fldChar w:fldCharType="end"/>
    </w:r>
    <w:r>
      <w:rPr>
        <w:rFonts w:ascii="Arial" w:hAnsi="Arial" w:cs="Arial"/>
        <w:sz w:val="20"/>
      </w:rPr>
      <w:t xml:space="preserve"> of </w: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NUMPAGES   \* MERGEFORMAT 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sz w:val="20"/>
      </w:rPr>
      <w:t>2</w:t>
    </w:r>
    <w:r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634484" w14:textId="77777777" w:rsidR="00F63010" w:rsidRDefault="00F63010" w:rsidP="006B04D1">
      <w:pPr>
        <w:spacing w:after="0" w:line="240" w:lineRule="auto"/>
      </w:pPr>
      <w:r>
        <w:separator/>
      </w:r>
    </w:p>
  </w:footnote>
  <w:footnote w:type="continuationSeparator" w:id="0">
    <w:p w14:paraId="76F69699" w14:textId="77777777" w:rsidR="00F63010" w:rsidRDefault="00F63010" w:rsidP="006B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700D6" w14:textId="77777777" w:rsidR="00B24888" w:rsidRDefault="00B24888" w:rsidP="00B24888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59264" behindDoc="0" locked="0" layoutInCell="1" allowOverlap="1" wp14:anchorId="32804A7B" wp14:editId="4971926F">
          <wp:simplePos x="0" y="0"/>
          <wp:positionH relativeFrom="margin">
            <wp:align>right</wp:align>
          </wp:positionH>
          <wp:positionV relativeFrom="margin">
            <wp:posOffset>-847404</wp:posOffset>
          </wp:positionV>
          <wp:extent cx="1974215" cy="431800"/>
          <wp:effectExtent l="0" t="0" r="6985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6362BD78" w:rsidRPr="6362BD78">
      <w:rPr>
        <w:rFonts w:ascii="Arial" w:hAnsi="Arial" w:cs="Arial"/>
        <w:b/>
        <w:bCs/>
        <w:sz w:val="24"/>
        <w:szCs w:val="24"/>
      </w:rPr>
      <w:t>SKILLS FRAMEWORK FOR EARLY CHILDHOOD</w:t>
    </w:r>
  </w:p>
  <w:p w14:paraId="0DA7F780" w14:textId="77777777" w:rsidR="00B24888" w:rsidRPr="006B04D1" w:rsidRDefault="00B24888" w:rsidP="00B24888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TECHNICAL SKILLS AND COMPETENCIES (TSC) REFERENCE DOCUMENT</w:t>
    </w:r>
  </w:p>
  <w:p w14:paraId="33281652" w14:textId="77777777" w:rsidR="00184DCC" w:rsidRDefault="00184DCC" w:rsidP="000C6C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334D6"/>
    <w:multiLevelType w:val="hybridMultilevel"/>
    <w:tmpl w:val="8F0A0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51FBF"/>
    <w:multiLevelType w:val="hybridMultilevel"/>
    <w:tmpl w:val="1A14AFC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157015"/>
    <w:multiLevelType w:val="hybridMultilevel"/>
    <w:tmpl w:val="4CDABB0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1B73A4"/>
    <w:multiLevelType w:val="hybridMultilevel"/>
    <w:tmpl w:val="3C0892D2"/>
    <w:lvl w:ilvl="0" w:tplc="ED1AA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28E4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246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08D0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14BE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8C42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AA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EA4F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E4D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A4FA7"/>
    <w:multiLevelType w:val="hybridMultilevel"/>
    <w:tmpl w:val="FABCB6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A6D19"/>
    <w:multiLevelType w:val="hybridMultilevel"/>
    <w:tmpl w:val="550AE138"/>
    <w:lvl w:ilvl="0" w:tplc="D7F45B26">
      <w:start w:val="1"/>
      <w:numFmt w:val="lowerRoman"/>
      <w:lvlText w:val="%1."/>
      <w:lvlJc w:val="right"/>
      <w:pPr>
        <w:ind w:left="720" w:hanging="360"/>
      </w:pPr>
    </w:lvl>
    <w:lvl w:ilvl="1" w:tplc="4C165612">
      <w:start w:val="1"/>
      <w:numFmt w:val="lowerLetter"/>
      <w:lvlText w:val="%2."/>
      <w:lvlJc w:val="left"/>
      <w:pPr>
        <w:ind w:left="1440" w:hanging="360"/>
      </w:pPr>
    </w:lvl>
    <w:lvl w:ilvl="2" w:tplc="8C6A29B0">
      <w:start w:val="1"/>
      <w:numFmt w:val="lowerRoman"/>
      <w:lvlText w:val="%3."/>
      <w:lvlJc w:val="right"/>
      <w:pPr>
        <w:ind w:left="2160" w:hanging="180"/>
      </w:pPr>
    </w:lvl>
    <w:lvl w:ilvl="3" w:tplc="D18EC154">
      <w:start w:val="1"/>
      <w:numFmt w:val="decimal"/>
      <w:lvlText w:val="%4."/>
      <w:lvlJc w:val="left"/>
      <w:pPr>
        <w:ind w:left="2880" w:hanging="360"/>
      </w:pPr>
    </w:lvl>
    <w:lvl w:ilvl="4" w:tplc="35B2360C">
      <w:start w:val="1"/>
      <w:numFmt w:val="lowerLetter"/>
      <w:lvlText w:val="%5."/>
      <w:lvlJc w:val="left"/>
      <w:pPr>
        <w:ind w:left="3600" w:hanging="360"/>
      </w:pPr>
    </w:lvl>
    <w:lvl w:ilvl="5" w:tplc="FD38D5B0">
      <w:start w:val="1"/>
      <w:numFmt w:val="lowerRoman"/>
      <w:lvlText w:val="%6."/>
      <w:lvlJc w:val="right"/>
      <w:pPr>
        <w:ind w:left="4320" w:hanging="180"/>
      </w:pPr>
    </w:lvl>
    <w:lvl w:ilvl="6" w:tplc="6BAC06B4">
      <w:start w:val="1"/>
      <w:numFmt w:val="decimal"/>
      <w:lvlText w:val="%7."/>
      <w:lvlJc w:val="left"/>
      <w:pPr>
        <w:ind w:left="5040" w:hanging="360"/>
      </w:pPr>
    </w:lvl>
    <w:lvl w:ilvl="7" w:tplc="715E9E1A">
      <w:start w:val="1"/>
      <w:numFmt w:val="lowerLetter"/>
      <w:lvlText w:val="%8."/>
      <w:lvlJc w:val="left"/>
      <w:pPr>
        <w:ind w:left="5760" w:hanging="360"/>
      </w:pPr>
    </w:lvl>
    <w:lvl w:ilvl="8" w:tplc="E1F643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499F"/>
    <w:multiLevelType w:val="hybridMultilevel"/>
    <w:tmpl w:val="78C6D4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D40DD"/>
    <w:multiLevelType w:val="hybridMultilevel"/>
    <w:tmpl w:val="AACA71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440E3"/>
    <w:multiLevelType w:val="hybridMultilevel"/>
    <w:tmpl w:val="88F6A88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D42D49"/>
    <w:multiLevelType w:val="hybridMultilevel"/>
    <w:tmpl w:val="17580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2356A"/>
    <w:multiLevelType w:val="hybridMultilevel"/>
    <w:tmpl w:val="A76A26F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082FF9"/>
    <w:multiLevelType w:val="hybridMultilevel"/>
    <w:tmpl w:val="2042E6C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DE4959"/>
    <w:multiLevelType w:val="hybridMultilevel"/>
    <w:tmpl w:val="2B500B9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C43B92"/>
    <w:multiLevelType w:val="hybridMultilevel"/>
    <w:tmpl w:val="B00E8A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D0B9D"/>
    <w:multiLevelType w:val="hybridMultilevel"/>
    <w:tmpl w:val="4C5609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97A1A"/>
    <w:multiLevelType w:val="hybridMultilevel"/>
    <w:tmpl w:val="08C23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F45ED"/>
    <w:multiLevelType w:val="hybridMultilevel"/>
    <w:tmpl w:val="954AD528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641B15"/>
    <w:multiLevelType w:val="hybridMultilevel"/>
    <w:tmpl w:val="0F5A60A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D6244E3"/>
    <w:multiLevelType w:val="hybridMultilevel"/>
    <w:tmpl w:val="CC76658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E469AC"/>
    <w:multiLevelType w:val="hybridMultilevel"/>
    <w:tmpl w:val="61684ADA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80391A"/>
    <w:multiLevelType w:val="hybridMultilevel"/>
    <w:tmpl w:val="C2C6DEE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A5341"/>
    <w:multiLevelType w:val="hybridMultilevel"/>
    <w:tmpl w:val="8B968C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A64BE"/>
    <w:multiLevelType w:val="hybridMultilevel"/>
    <w:tmpl w:val="16C4D86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10"/>
  </w:num>
  <w:num w:numId="5">
    <w:abstractNumId w:val="1"/>
  </w:num>
  <w:num w:numId="6">
    <w:abstractNumId w:val="8"/>
  </w:num>
  <w:num w:numId="7">
    <w:abstractNumId w:val="20"/>
  </w:num>
  <w:num w:numId="8">
    <w:abstractNumId w:val="16"/>
  </w:num>
  <w:num w:numId="9">
    <w:abstractNumId w:val="23"/>
  </w:num>
  <w:num w:numId="10">
    <w:abstractNumId w:val="18"/>
  </w:num>
  <w:num w:numId="11">
    <w:abstractNumId w:val="11"/>
  </w:num>
  <w:num w:numId="12">
    <w:abstractNumId w:val="21"/>
  </w:num>
  <w:num w:numId="13">
    <w:abstractNumId w:val="17"/>
  </w:num>
  <w:num w:numId="14">
    <w:abstractNumId w:val="2"/>
  </w:num>
  <w:num w:numId="15">
    <w:abstractNumId w:val="19"/>
  </w:num>
  <w:num w:numId="16">
    <w:abstractNumId w:val="15"/>
  </w:num>
  <w:num w:numId="17">
    <w:abstractNumId w:val="14"/>
  </w:num>
  <w:num w:numId="18">
    <w:abstractNumId w:val="7"/>
  </w:num>
  <w:num w:numId="19">
    <w:abstractNumId w:val="13"/>
  </w:num>
  <w:num w:numId="20">
    <w:abstractNumId w:val="6"/>
  </w:num>
  <w:num w:numId="21">
    <w:abstractNumId w:val="9"/>
  </w:num>
  <w:num w:numId="22">
    <w:abstractNumId w:val="4"/>
  </w:num>
  <w:num w:numId="23">
    <w:abstractNumId w:val="2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1EB5"/>
    <w:rsid w:val="000030E0"/>
    <w:rsid w:val="000041A6"/>
    <w:rsid w:val="00017AF8"/>
    <w:rsid w:val="00034F52"/>
    <w:rsid w:val="00043FEF"/>
    <w:rsid w:val="000473C0"/>
    <w:rsid w:val="00050A2F"/>
    <w:rsid w:val="0005697E"/>
    <w:rsid w:val="000C6C84"/>
    <w:rsid w:val="000D5A9D"/>
    <w:rsid w:val="000D5EC6"/>
    <w:rsid w:val="000F4E3F"/>
    <w:rsid w:val="000F5794"/>
    <w:rsid w:val="000F5899"/>
    <w:rsid w:val="000F6977"/>
    <w:rsid w:val="00100A1F"/>
    <w:rsid w:val="00100D71"/>
    <w:rsid w:val="0010459F"/>
    <w:rsid w:val="00112693"/>
    <w:rsid w:val="00144089"/>
    <w:rsid w:val="00145865"/>
    <w:rsid w:val="00153439"/>
    <w:rsid w:val="00163151"/>
    <w:rsid w:val="001678CE"/>
    <w:rsid w:val="00177888"/>
    <w:rsid w:val="00184DCC"/>
    <w:rsid w:val="001867B5"/>
    <w:rsid w:val="00186AAE"/>
    <w:rsid w:val="001A77C9"/>
    <w:rsid w:val="001B35AD"/>
    <w:rsid w:val="001D02DF"/>
    <w:rsid w:val="001D338A"/>
    <w:rsid w:val="001D7CD9"/>
    <w:rsid w:val="001E03EE"/>
    <w:rsid w:val="001E7396"/>
    <w:rsid w:val="001F5EB6"/>
    <w:rsid w:val="002066AD"/>
    <w:rsid w:val="0020750A"/>
    <w:rsid w:val="00214AA4"/>
    <w:rsid w:val="00216C68"/>
    <w:rsid w:val="00224BC8"/>
    <w:rsid w:val="00226ED6"/>
    <w:rsid w:val="002313F1"/>
    <w:rsid w:val="00234667"/>
    <w:rsid w:val="00234E94"/>
    <w:rsid w:val="002626A0"/>
    <w:rsid w:val="002648BA"/>
    <w:rsid w:val="00277E00"/>
    <w:rsid w:val="002802E4"/>
    <w:rsid w:val="00281862"/>
    <w:rsid w:val="002A105A"/>
    <w:rsid w:val="002B282D"/>
    <w:rsid w:val="002B7DB7"/>
    <w:rsid w:val="002C24BA"/>
    <w:rsid w:val="002C7C53"/>
    <w:rsid w:val="002D0D22"/>
    <w:rsid w:val="002D46C5"/>
    <w:rsid w:val="002E68E2"/>
    <w:rsid w:val="002F3C1E"/>
    <w:rsid w:val="00304AB1"/>
    <w:rsid w:val="0030747C"/>
    <w:rsid w:val="003113A8"/>
    <w:rsid w:val="003164AB"/>
    <w:rsid w:val="0031771D"/>
    <w:rsid w:val="0033066E"/>
    <w:rsid w:val="00340086"/>
    <w:rsid w:val="0034548F"/>
    <w:rsid w:val="00350C68"/>
    <w:rsid w:val="00353F7D"/>
    <w:rsid w:val="00364A48"/>
    <w:rsid w:val="00380004"/>
    <w:rsid w:val="003839CD"/>
    <w:rsid w:val="00384213"/>
    <w:rsid w:val="00384DB8"/>
    <w:rsid w:val="00384EE8"/>
    <w:rsid w:val="00392128"/>
    <w:rsid w:val="003B6445"/>
    <w:rsid w:val="003B71C8"/>
    <w:rsid w:val="003C76FC"/>
    <w:rsid w:val="003D1600"/>
    <w:rsid w:val="003E3769"/>
    <w:rsid w:val="003F504D"/>
    <w:rsid w:val="00401C6D"/>
    <w:rsid w:val="00405D8E"/>
    <w:rsid w:val="00433D93"/>
    <w:rsid w:val="00437D00"/>
    <w:rsid w:val="00442F2F"/>
    <w:rsid w:val="00451699"/>
    <w:rsid w:val="00461568"/>
    <w:rsid w:val="004636F5"/>
    <w:rsid w:val="00490366"/>
    <w:rsid w:val="004A0707"/>
    <w:rsid w:val="004A7110"/>
    <w:rsid w:val="004B0B45"/>
    <w:rsid w:val="004B1E05"/>
    <w:rsid w:val="004B20FC"/>
    <w:rsid w:val="004B4A8A"/>
    <w:rsid w:val="004B6FCE"/>
    <w:rsid w:val="004C529C"/>
    <w:rsid w:val="004C58AB"/>
    <w:rsid w:val="004D138A"/>
    <w:rsid w:val="004D40C5"/>
    <w:rsid w:val="004D7370"/>
    <w:rsid w:val="004D7C0B"/>
    <w:rsid w:val="004E2438"/>
    <w:rsid w:val="004E2584"/>
    <w:rsid w:val="004E4959"/>
    <w:rsid w:val="004F409E"/>
    <w:rsid w:val="004F5F46"/>
    <w:rsid w:val="00511868"/>
    <w:rsid w:val="00514BD1"/>
    <w:rsid w:val="005218E7"/>
    <w:rsid w:val="00527F5C"/>
    <w:rsid w:val="00533EA6"/>
    <w:rsid w:val="0053506D"/>
    <w:rsid w:val="0053676D"/>
    <w:rsid w:val="0054431E"/>
    <w:rsid w:val="005465B3"/>
    <w:rsid w:val="00554246"/>
    <w:rsid w:val="0055655A"/>
    <w:rsid w:val="0055766D"/>
    <w:rsid w:val="00557812"/>
    <w:rsid w:val="00566308"/>
    <w:rsid w:val="005679AC"/>
    <w:rsid w:val="00572EF2"/>
    <w:rsid w:val="00585FBC"/>
    <w:rsid w:val="00593B04"/>
    <w:rsid w:val="00594D03"/>
    <w:rsid w:val="00597EE9"/>
    <w:rsid w:val="005B1442"/>
    <w:rsid w:val="005B5D52"/>
    <w:rsid w:val="005D5AEC"/>
    <w:rsid w:val="005D6BE6"/>
    <w:rsid w:val="005E4312"/>
    <w:rsid w:val="005E64C0"/>
    <w:rsid w:val="0061421D"/>
    <w:rsid w:val="00616638"/>
    <w:rsid w:val="0061726F"/>
    <w:rsid w:val="006209AB"/>
    <w:rsid w:val="00626D09"/>
    <w:rsid w:val="006301C9"/>
    <w:rsid w:val="00656AD9"/>
    <w:rsid w:val="00656D70"/>
    <w:rsid w:val="006615C4"/>
    <w:rsid w:val="00663E99"/>
    <w:rsid w:val="006914E5"/>
    <w:rsid w:val="006A184A"/>
    <w:rsid w:val="006B04D1"/>
    <w:rsid w:val="006B1E5C"/>
    <w:rsid w:val="006B6BF1"/>
    <w:rsid w:val="006C366A"/>
    <w:rsid w:val="006D0E3F"/>
    <w:rsid w:val="006D181A"/>
    <w:rsid w:val="006D4D80"/>
    <w:rsid w:val="006E0556"/>
    <w:rsid w:val="006E1A83"/>
    <w:rsid w:val="006E3F58"/>
    <w:rsid w:val="00713E01"/>
    <w:rsid w:val="00733D93"/>
    <w:rsid w:val="00737BA8"/>
    <w:rsid w:val="00752748"/>
    <w:rsid w:val="0075342E"/>
    <w:rsid w:val="007534DD"/>
    <w:rsid w:val="0075764C"/>
    <w:rsid w:val="0076152C"/>
    <w:rsid w:val="00762F30"/>
    <w:rsid w:val="00765AFB"/>
    <w:rsid w:val="00774CD3"/>
    <w:rsid w:val="00786068"/>
    <w:rsid w:val="007921A9"/>
    <w:rsid w:val="00794594"/>
    <w:rsid w:val="007B3351"/>
    <w:rsid w:val="007B429F"/>
    <w:rsid w:val="007B7A5A"/>
    <w:rsid w:val="007C6315"/>
    <w:rsid w:val="007D0B60"/>
    <w:rsid w:val="007F0450"/>
    <w:rsid w:val="007F1083"/>
    <w:rsid w:val="007F3EED"/>
    <w:rsid w:val="007F64B3"/>
    <w:rsid w:val="007F6A56"/>
    <w:rsid w:val="0081719C"/>
    <w:rsid w:val="00830B61"/>
    <w:rsid w:val="00831BC5"/>
    <w:rsid w:val="00832C3F"/>
    <w:rsid w:val="008338CA"/>
    <w:rsid w:val="00835399"/>
    <w:rsid w:val="00840642"/>
    <w:rsid w:val="00843A12"/>
    <w:rsid w:val="00852863"/>
    <w:rsid w:val="00856DB0"/>
    <w:rsid w:val="008573C0"/>
    <w:rsid w:val="00866904"/>
    <w:rsid w:val="00867542"/>
    <w:rsid w:val="008725A2"/>
    <w:rsid w:val="008762D0"/>
    <w:rsid w:val="00876E7E"/>
    <w:rsid w:val="008816B6"/>
    <w:rsid w:val="0089372A"/>
    <w:rsid w:val="008A3D8B"/>
    <w:rsid w:val="008B20E1"/>
    <w:rsid w:val="008C17DB"/>
    <w:rsid w:val="008D714B"/>
    <w:rsid w:val="008E161F"/>
    <w:rsid w:val="008F5EFC"/>
    <w:rsid w:val="009006C0"/>
    <w:rsid w:val="00924D36"/>
    <w:rsid w:val="00925FBA"/>
    <w:rsid w:val="00935955"/>
    <w:rsid w:val="009437E8"/>
    <w:rsid w:val="00952580"/>
    <w:rsid w:val="00956519"/>
    <w:rsid w:val="00960FAD"/>
    <w:rsid w:val="00971B32"/>
    <w:rsid w:val="00973D0D"/>
    <w:rsid w:val="0098420E"/>
    <w:rsid w:val="0098631A"/>
    <w:rsid w:val="009961B3"/>
    <w:rsid w:val="009971A3"/>
    <w:rsid w:val="009A48C5"/>
    <w:rsid w:val="009A53A4"/>
    <w:rsid w:val="009B22B2"/>
    <w:rsid w:val="009B3094"/>
    <w:rsid w:val="009B5702"/>
    <w:rsid w:val="009CCF28"/>
    <w:rsid w:val="009D0E32"/>
    <w:rsid w:val="009E3A57"/>
    <w:rsid w:val="009F79C9"/>
    <w:rsid w:val="00A100CE"/>
    <w:rsid w:val="00A13107"/>
    <w:rsid w:val="00A1584F"/>
    <w:rsid w:val="00A15F85"/>
    <w:rsid w:val="00A24B2C"/>
    <w:rsid w:val="00A430D4"/>
    <w:rsid w:val="00A516B0"/>
    <w:rsid w:val="00A71574"/>
    <w:rsid w:val="00A9675C"/>
    <w:rsid w:val="00AA34FB"/>
    <w:rsid w:val="00AB329C"/>
    <w:rsid w:val="00AB5BC9"/>
    <w:rsid w:val="00AC0C0C"/>
    <w:rsid w:val="00AD04E4"/>
    <w:rsid w:val="00AD57FB"/>
    <w:rsid w:val="00AD6BB5"/>
    <w:rsid w:val="00AD6D3E"/>
    <w:rsid w:val="00AE1AFE"/>
    <w:rsid w:val="00AE29CC"/>
    <w:rsid w:val="00AF597C"/>
    <w:rsid w:val="00AF5D50"/>
    <w:rsid w:val="00B01CD8"/>
    <w:rsid w:val="00B04F04"/>
    <w:rsid w:val="00B222CE"/>
    <w:rsid w:val="00B22B02"/>
    <w:rsid w:val="00B2337D"/>
    <w:rsid w:val="00B245E9"/>
    <w:rsid w:val="00B24888"/>
    <w:rsid w:val="00B262F9"/>
    <w:rsid w:val="00B27BBB"/>
    <w:rsid w:val="00B30030"/>
    <w:rsid w:val="00B360D2"/>
    <w:rsid w:val="00B50655"/>
    <w:rsid w:val="00B61C19"/>
    <w:rsid w:val="00B73168"/>
    <w:rsid w:val="00B83464"/>
    <w:rsid w:val="00B96457"/>
    <w:rsid w:val="00B97F12"/>
    <w:rsid w:val="00BA3420"/>
    <w:rsid w:val="00BB0865"/>
    <w:rsid w:val="00BB18C6"/>
    <w:rsid w:val="00BD21C7"/>
    <w:rsid w:val="00BD28E3"/>
    <w:rsid w:val="00BE2C0B"/>
    <w:rsid w:val="00BE3500"/>
    <w:rsid w:val="00BE49E8"/>
    <w:rsid w:val="00BF785D"/>
    <w:rsid w:val="00C0218A"/>
    <w:rsid w:val="00C04CF3"/>
    <w:rsid w:val="00C1385E"/>
    <w:rsid w:val="00C25FC5"/>
    <w:rsid w:val="00C32F6F"/>
    <w:rsid w:val="00C3538E"/>
    <w:rsid w:val="00C405FD"/>
    <w:rsid w:val="00C43618"/>
    <w:rsid w:val="00C47DC9"/>
    <w:rsid w:val="00C51B3F"/>
    <w:rsid w:val="00C51BA9"/>
    <w:rsid w:val="00C5424D"/>
    <w:rsid w:val="00C613EF"/>
    <w:rsid w:val="00C64F00"/>
    <w:rsid w:val="00C66035"/>
    <w:rsid w:val="00C72BEE"/>
    <w:rsid w:val="00C732EF"/>
    <w:rsid w:val="00C7408A"/>
    <w:rsid w:val="00C76649"/>
    <w:rsid w:val="00C77108"/>
    <w:rsid w:val="00C809FE"/>
    <w:rsid w:val="00C90CE2"/>
    <w:rsid w:val="00C92D31"/>
    <w:rsid w:val="00CB1DA6"/>
    <w:rsid w:val="00CB71A5"/>
    <w:rsid w:val="00CD5163"/>
    <w:rsid w:val="00CD52A1"/>
    <w:rsid w:val="00CE4336"/>
    <w:rsid w:val="00CF4D0C"/>
    <w:rsid w:val="00D03514"/>
    <w:rsid w:val="00D03778"/>
    <w:rsid w:val="00D04F3A"/>
    <w:rsid w:val="00D11B4D"/>
    <w:rsid w:val="00D1522E"/>
    <w:rsid w:val="00D159AD"/>
    <w:rsid w:val="00D3215D"/>
    <w:rsid w:val="00D32B5E"/>
    <w:rsid w:val="00D55422"/>
    <w:rsid w:val="00D84AE2"/>
    <w:rsid w:val="00D9418F"/>
    <w:rsid w:val="00DA1871"/>
    <w:rsid w:val="00DA5D04"/>
    <w:rsid w:val="00DB5234"/>
    <w:rsid w:val="00DC7341"/>
    <w:rsid w:val="00DD2232"/>
    <w:rsid w:val="00DD5763"/>
    <w:rsid w:val="00DF6146"/>
    <w:rsid w:val="00DF7671"/>
    <w:rsid w:val="00E0491E"/>
    <w:rsid w:val="00E053CA"/>
    <w:rsid w:val="00E0643A"/>
    <w:rsid w:val="00E10137"/>
    <w:rsid w:val="00E12844"/>
    <w:rsid w:val="00E24DD7"/>
    <w:rsid w:val="00E42541"/>
    <w:rsid w:val="00E42DBA"/>
    <w:rsid w:val="00E43A09"/>
    <w:rsid w:val="00E506E8"/>
    <w:rsid w:val="00E52A41"/>
    <w:rsid w:val="00E52CED"/>
    <w:rsid w:val="00E5521E"/>
    <w:rsid w:val="00E6583F"/>
    <w:rsid w:val="00E65F70"/>
    <w:rsid w:val="00E918EB"/>
    <w:rsid w:val="00E94A9D"/>
    <w:rsid w:val="00E96646"/>
    <w:rsid w:val="00E9679B"/>
    <w:rsid w:val="00EA56D3"/>
    <w:rsid w:val="00EB1951"/>
    <w:rsid w:val="00EF0AEC"/>
    <w:rsid w:val="00EF0F5F"/>
    <w:rsid w:val="00EF4846"/>
    <w:rsid w:val="00EF6AA6"/>
    <w:rsid w:val="00F02071"/>
    <w:rsid w:val="00F17714"/>
    <w:rsid w:val="00F2385F"/>
    <w:rsid w:val="00F25AD6"/>
    <w:rsid w:val="00F26526"/>
    <w:rsid w:val="00F26E61"/>
    <w:rsid w:val="00F3273D"/>
    <w:rsid w:val="00F33BC2"/>
    <w:rsid w:val="00F354FD"/>
    <w:rsid w:val="00F35BDD"/>
    <w:rsid w:val="00F40FB5"/>
    <w:rsid w:val="00F440DA"/>
    <w:rsid w:val="00F45A37"/>
    <w:rsid w:val="00F5590B"/>
    <w:rsid w:val="00F57F9A"/>
    <w:rsid w:val="00F63010"/>
    <w:rsid w:val="00F66559"/>
    <w:rsid w:val="00F7131B"/>
    <w:rsid w:val="00F7366D"/>
    <w:rsid w:val="00F77D8E"/>
    <w:rsid w:val="00F83427"/>
    <w:rsid w:val="00F942AA"/>
    <w:rsid w:val="00FA2206"/>
    <w:rsid w:val="00FB64A4"/>
    <w:rsid w:val="00FC08E8"/>
    <w:rsid w:val="00FD222C"/>
    <w:rsid w:val="00FD62B8"/>
    <w:rsid w:val="00FE2D14"/>
    <w:rsid w:val="00FF11CC"/>
    <w:rsid w:val="00FF4956"/>
    <w:rsid w:val="016024C1"/>
    <w:rsid w:val="017417E9"/>
    <w:rsid w:val="01C94F4D"/>
    <w:rsid w:val="031493C1"/>
    <w:rsid w:val="0336FF1D"/>
    <w:rsid w:val="037AD16E"/>
    <w:rsid w:val="0419918B"/>
    <w:rsid w:val="042A4D86"/>
    <w:rsid w:val="04507746"/>
    <w:rsid w:val="04A0468E"/>
    <w:rsid w:val="05163F96"/>
    <w:rsid w:val="0544AAAC"/>
    <w:rsid w:val="058334F2"/>
    <w:rsid w:val="06F44614"/>
    <w:rsid w:val="0751324D"/>
    <w:rsid w:val="07C4698B"/>
    <w:rsid w:val="07F9A6CD"/>
    <w:rsid w:val="091999DC"/>
    <w:rsid w:val="09B8F7E8"/>
    <w:rsid w:val="0A368BC2"/>
    <w:rsid w:val="0A574937"/>
    <w:rsid w:val="0D29A13A"/>
    <w:rsid w:val="0D823A98"/>
    <w:rsid w:val="0D8B1669"/>
    <w:rsid w:val="0E70DC5D"/>
    <w:rsid w:val="1021AFBC"/>
    <w:rsid w:val="110C239D"/>
    <w:rsid w:val="11301FAF"/>
    <w:rsid w:val="11663FC6"/>
    <w:rsid w:val="13327E49"/>
    <w:rsid w:val="133E2718"/>
    <w:rsid w:val="134C6032"/>
    <w:rsid w:val="137FBA61"/>
    <w:rsid w:val="13BE8DA2"/>
    <w:rsid w:val="13C2593A"/>
    <w:rsid w:val="14B71674"/>
    <w:rsid w:val="1747BF6F"/>
    <w:rsid w:val="17561B40"/>
    <w:rsid w:val="17B79786"/>
    <w:rsid w:val="18E1826E"/>
    <w:rsid w:val="19D74FD5"/>
    <w:rsid w:val="1ADE326E"/>
    <w:rsid w:val="1D41E9FD"/>
    <w:rsid w:val="1DAC3467"/>
    <w:rsid w:val="1DC55CC4"/>
    <w:rsid w:val="1E7F7DA3"/>
    <w:rsid w:val="1F0A1FFA"/>
    <w:rsid w:val="1F6247FA"/>
    <w:rsid w:val="21348861"/>
    <w:rsid w:val="21D1709C"/>
    <w:rsid w:val="22835F8F"/>
    <w:rsid w:val="2484C44E"/>
    <w:rsid w:val="24EC843C"/>
    <w:rsid w:val="252073B5"/>
    <w:rsid w:val="25A38F1D"/>
    <w:rsid w:val="269517FF"/>
    <w:rsid w:val="281242AC"/>
    <w:rsid w:val="29763A9E"/>
    <w:rsid w:val="29FBD25E"/>
    <w:rsid w:val="2A991110"/>
    <w:rsid w:val="2ADD2198"/>
    <w:rsid w:val="2AF8E2A2"/>
    <w:rsid w:val="2B8FB539"/>
    <w:rsid w:val="2BC9659E"/>
    <w:rsid w:val="2C826121"/>
    <w:rsid w:val="2D2228C2"/>
    <w:rsid w:val="2DDD6E34"/>
    <w:rsid w:val="2E7F4945"/>
    <w:rsid w:val="2EE098FE"/>
    <w:rsid w:val="2FD683A0"/>
    <w:rsid w:val="3067F853"/>
    <w:rsid w:val="30A1F99D"/>
    <w:rsid w:val="314CD1B5"/>
    <w:rsid w:val="31F231EF"/>
    <w:rsid w:val="32836CF8"/>
    <w:rsid w:val="32D99153"/>
    <w:rsid w:val="32E41064"/>
    <w:rsid w:val="33AD8A91"/>
    <w:rsid w:val="3439873B"/>
    <w:rsid w:val="35EC96DD"/>
    <w:rsid w:val="372962B3"/>
    <w:rsid w:val="372F583C"/>
    <w:rsid w:val="385CFD6A"/>
    <w:rsid w:val="38FA183E"/>
    <w:rsid w:val="3A66F8FE"/>
    <w:rsid w:val="3BADC689"/>
    <w:rsid w:val="3BCC2907"/>
    <w:rsid w:val="3C76D56D"/>
    <w:rsid w:val="3CA71F7D"/>
    <w:rsid w:val="3D0CA50F"/>
    <w:rsid w:val="3D4996EA"/>
    <w:rsid w:val="3D9E99C0"/>
    <w:rsid w:val="3EE5674B"/>
    <w:rsid w:val="3F793E26"/>
    <w:rsid w:val="3FA30412"/>
    <w:rsid w:val="4034AF25"/>
    <w:rsid w:val="404ABF52"/>
    <w:rsid w:val="405E3D87"/>
    <w:rsid w:val="42460084"/>
    <w:rsid w:val="438FF0BD"/>
    <w:rsid w:val="43BE128F"/>
    <w:rsid w:val="44FE8E97"/>
    <w:rsid w:val="45ED5B45"/>
    <w:rsid w:val="47FCD6A5"/>
    <w:rsid w:val="48E14C67"/>
    <w:rsid w:val="4A28C3E7"/>
    <w:rsid w:val="4A5E24F6"/>
    <w:rsid w:val="4BFFC4CC"/>
    <w:rsid w:val="4CF56541"/>
    <w:rsid w:val="4E5F95E8"/>
    <w:rsid w:val="4ED127E1"/>
    <w:rsid w:val="4F3B0FC6"/>
    <w:rsid w:val="50843783"/>
    <w:rsid w:val="50E31C06"/>
    <w:rsid w:val="512348C3"/>
    <w:rsid w:val="5170ED45"/>
    <w:rsid w:val="5171F60C"/>
    <w:rsid w:val="526F0650"/>
    <w:rsid w:val="52BA550A"/>
    <w:rsid w:val="540796D3"/>
    <w:rsid w:val="549941E6"/>
    <w:rsid w:val="54A77B00"/>
    <w:rsid w:val="54D62C42"/>
    <w:rsid w:val="54FE99A4"/>
    <w:rsid w:val="566AB5D1"/>
    <w:rsid w:val="5880BBA2"/>
    <w:rsid w:val="58CD0CFD"/>
    <w:rsid w:val="58D99C15"/>
    <w:rsid w:val="5920EB6E"/>
    <w:rsid w:val="5B18D852"/>
    <w:rsid w:val="5B5288B7"/>
    <w:rsid w:val="5B630C11"/>
    <w:rsid w:val="5B7C7123"/>
    <w:rsid w:val="5B8BE16B"/>
    <w:rsid w:val="5D69E419"/>
    <w:rsid w:val="5E8A2979"/>
    <w:rsid w:val="5EA33D2A"/>
    <w:rsid w:val="5EE316AC"/>
    <w:rsid w:val="5EE64575"/>
    <w:rsid w:val="5FA4F64B"/>
    <w:rsid w:val="61D3B84C"/>
    <w:rsid w:val="62087050"/>
    <w:rsid w:val="62946200"/>
    <w:rsid w:val="632053B0"/>
    <w:rsid w:val="6362BD78"/>
    <w:rsid w:val="63A981F7"/>
    <w:rsid w:val="6428E801"/>
    <w:rsid w:val="659A552E"/>
    <w:rsid w:val="65C4B862"/>
    <w:rsid w:val="65D2AF98"/>
    <w:rsid w:val="66383E7E"/>
    <w:rsid w:val="66E122B9"/>
    <w:rsid w:val="6981F0E4"/>
    <w:rsid w:val="69BFD007"/>
    <w:rsid w:val="6B72C544"/>
    <w:rsid w:val="6C22BF0F"/>
    <w:rsid w:val="6C8B5305"/>
    <w:rsid w:val="6CA06949"/>
    <w:rsid w:val="6D2C3203"/>
    <w:rsid w:val="6D55954B"/>
    <w:rsid w:val="6DE4EBB3"/>
    <w:rsid w:val="6EB6988D"/>
    <w:rsid w:val="6F18BAC9"/>
    <w:rsid w:val="6FF13268"/>
    <w:rsid w:val="70AC5EB2"/>
    <w:rsid w:val="70B08783"/>
    <w:rsid w:val="7188F595"/>
    <w:rsid w:val="7243E2DC"/>
    <w:rsid w:val="7332C789"/>
    <w:rsid w:val="74DD5BAE"/>
    <w:rsid w:val="75007E04"/>
    <w:rsid w:val="75550867"/>
    <w:rsid w:val="76384B0D"/>
    <w:rsid w:val="764F3915"/>
    <w:rsid w:val="769C4E65"/>
    <w:rsid w:val="76A681EB"/>
    <w:rsid w:val="76D456CD"/>
    <w:rsid w:val="77AA487F"/>
    <w:rsid w:val="782ECE0E"/>
    <w:rsid w:val="786E831D"/>
    <w:rsid w:val="7892C9F4"/>
    <w:rsid w:val="79243EA7"/>
    <w:rsid w:val="79D3EF27"/>
    <w:rsid w:val="7A298A70"/>
    <w:rsid w:val="7D625308"/>
    <w:rsid w:val="7E41229D"/>
    <w:rsid w:val="7E5C9292"/>
    <w:rsid w:val="7FF6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147C5"/>
  <w15:docId w15:val="{EB190EA5-017E-47F6-88B1-2BE46DF13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NormalWeb">
    <w:name w:val="Normal (Web)"/>
    <w:basedOn w:val="Normal"/>
    <w:uiPriority w:val="99"/>
    <w:unhideWhenUsed/>
    <w:rsid w:val="00956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BE49E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9E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2B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SGP29761-1906708183-12359</_dlc_DocId>
    <_dlc_DocIdUrl xmlns="b9d69e36-3af5-434a-bd7b-a979a330e155">
      <Url>https://eyapc.sharepoint.com/sites/eyimdSGP-0010887-MC/_layouts/15/DocIdRedir.aspx?ID=SGP29761-1906708183-12359</Url>
      <Description>SGP29761-1906708183-12359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4F0FDF-F267-4E3E-94CE-A19467A0E5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026A67-689E-454A-BCB7-F515298235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544B0D-1C5F-434F-8D5C-F487893CC446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4.xml><?xml version="1.0" encoding="utf-8"?>
<ds:datastoreItem xmlns:ds="http://schemas.openxmlformats.org/officeDocument/2006/customXml" ds:itemID="{A2467D83-CE90-42D8-A468-91E9B5CA83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1469F2-5AE5-4139-925D-2DCBFA249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A3651B-E14E-4B28-8BB5-39AB13DA2D1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Kia Liang KOH (WDA)</dc:creator>
  <cp:lastModifiedBy>Man Yong LOH (SSG)</cp:lastModifiedBy>
  <cp:revision>17</cp:revision>
  <cp:lastPrinted>2016-03-08T01:29:00Z</cp:lastPrinted>
  <dcterms:created xsi:type="dcterms:W3CDTF">2021-05-20T05:53:00Z</dcterms:created>
  <dcterms:modified xsi:type="dcterms:W3CDTF">2021-10-11T02:41:00Z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b51e0fc-1c37-41ff-9297-afacea94f5a0_Enabled">
    <vt:lpwstr>True</vt:lpwstr>
  </property>
  <property fmtid="{D5CDD505-2E9C-101B-9397-08002B2CF9AE}" pid="3" name="MSIP_Label_cb51e0fc-1c37-41ff-9297-afacea94f5a0_SiteId">
    <vt:lpwstr>0b11c524-9a1c-4e1b-84cb-6336aefc2243</vt:lpwstr>
  </property>
  <property fmtid="{D5CDD505-2E9C-101B-9397-08002B2CF9AE}" pid="4" name="MSIP_Label_cb51e0fc-1c37-41ff-9297-afacea94f5a0_Owner">
    <vt:lpwstr>Sherlyn_ANG@ecda.gov.sg</vt:lpwstr>
  </property>
  <property fmtid="{D5CDD505-2E9C-101B-9397-08002B2CF9AE}" pid="5" name="MSIP_Label_cb51e0fc-1c37-41ff-9297-afacea94f5a0_SetDate">
    <vt:lpwstr>2021-02-26T02:25:33.0991203Z</vt:lpwstr>
  </property>
  <property fmtid="{D5CDD505-2E9C-101B-9397-08002B2CF9AE}" pid="6" name="MSIP_Label_cb51e0fc-1c37-41ff-9297-afacea94f5a0_Name">
    <vt:lpwstr>RESTRICTED</vt:lpwstr>
  </property>
  <property fmtid="{D5CDD505-2E9C-101B-9397-08002B2CF9AE}" pid="7" name="MSIP_Label_cb51e0fc-1c37-41ff-9297-afacea94f5a0_Application">
    <vt:lpwstr>Microsoft Azure Information Protection</vt:lpwstr>
  </property>
  <property fmtid="{D5CDD505-2E9C-101B-9397-08002B2CF9AE}" pid="8" name="MSIP_Label_cb51e0fc-1c37-41ff-9297-afacea94f5a0_ActionId">
    <vt:lpwstr>718ebb01-bb4a-42d3-932f-8e1a8cda319c</vt:lpwstr>
  </property>
  <property fmtid="{D5CDD505-2E9C-101B-9397-08002B2CF9AE}" pid="9" name="MSIP_Label_cb51e0fc-1c37-41ff-9297-afacea94f5a0_Extended_MSFT_Method">
    <vt:lpwstr>Manual</vt:lpwstr>
  </property>
  <property fmtid="{D5CDD505-2E9C-101B-9397-08002B2CF9AE}" pid="10" name="ContentTypeId">
    <vt:lpwstr>0x010100826318CDA76982469C2C3CD2CD58474100230A3F0CBE9246D398B542FCCC666778002C3ED072E6E3FF438CD8F686D46386FF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0a86f94d-4e8f-48c2-8b5c-081e308e6cc6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2021-10-11T02:41:42Z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718ebb01-bb4a-42d3-932f-8e1a8cda319c</vt:lpwstr>
  </property>
  <property fmtid="{D5CDD505-2E9C-101B-9397-08002B2CF9AE}" pid="21" name="MSIP_Label_153db910-0838-4c35-bb3a-1ee21aa199ac_ContentBits">
    <vt:lpwstr>0</vt:lpwstr>
  </property>
</Properties>
</file>